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A30B7" w:rsidRDefault="00000000">
      <w:pPr>
        <w:rPr>
          <w:rFonts w:ascii="黑体" w:eastAsia="黑体" w:hAnsi="黑体"/>
          <w:color w:val="000000"/>
          <w:sz w:val="32"/>
          <w:szCs w:val="32"/>
        </w:rPr>
      </w:pPr>
      <w:r>
        <w:rPr>
          <w:rFonts w:ascii="黑体" w:eastAsia="黑体" w:hAnsi="黑体" w:hint="eastAsia"/>
          <w:color w:val="000000"/>
          <w:sz w:val="32"/>
          <w:szCs w:val="32"/>
        </w:rPr>
        <w:t>附件</w:t>
      </w:r>
    </w:p>
    <w:p w:rsidR="004A30B7" w:rsidRDefault="00000000">
      <w:pPr>
        <w:jc w:val="center"/>
        <w:rPr>
          <w:b/>
          <w:bCs/>
          <w:sz w:val="72"/>
        </w:rPr>
      </w:pPr>
      <w:r>
        <w:rPr>
          <w:rFonts w:ascii="仿宋" w:eastAsia="仿宋" w:hAnsi="仿宋"/>
          <w:noProof/>
          <w:color w:val="000000"/>
          <w:sz w:val="32"/>
          <w:szCs w:val="32"/>
        </w:rPr>
        <mc:AlternateContent>
          <mc:Choice Requires="wps">
            <w:drawing>
              <wp:anchor distT="0" distB="0" distL="114300" distR="114300" simplePos="0" relativeHeight="251659264" behindDoc="0" locked="0" layoutInCell="1" allowOverlap="1">
                <wp:simplePos x="0" y="0"/>
                <wp:positionH relativeFrom="column">
                  <wp:posOffset>3905250</wp:posOffset>
                </wp:positionH>
                <wp:positionV relativeFrom="paragraph">
                  <wp:posOffset>17145</wp:posOffset>
                </wp:positionV>
                <wp:extent cx="1942465" cy="396240"/>
                <wp:effectExtent l="3810" t="381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396240"/>
                        </a:xfrm>
                        <a:prstGeom prst="rect">
                          <a:avLst/>
                        </a:prstGeom>
                        <a:solidFill>
                          <a:srgbClr val="FFFFFF"/>
                        </a:solidFill>
                        <a:ln>
                          <a:noFill/>
                        </a:ln>
                      </wps:spPr>
                      <wps:txbx>
                        <w:txbxContent>
                          <w:p w:rsidR="004A30B7" w:rsidRDefault="00000000">
                            <w:pPr>
                              <w:rPr>
                                <w:u w:val="single"/>
                              </w:rPr>
                            </w:pPr>
                            <w:r>
                              <w:rPr>
                                <w:rFonts w:hint="eastAsia"/>
                              </w:rPr>
                              <w:t>编号：</w:t>
                            </w:r>
                            <w:r>
                              <w:rPr>
                                <w:rFonts w:hint="eastAsia"/>
                                <w:u w:val="single"/>
                              </w:rPr>
                              <w:t xml:space="preserve">     </w:t>
                            </w:r>
                            <w:r>
                              <w:rPr>
                                <w:u w:val="single"/>
                              </w:rPr>
                              <w:t xml:space="preserve">        </w:t>
                            </w:r>
                            <w:r>
                              <w:rPr>
                                <w:rFonts w:hint="eastAsia"/>
                                <w:u w:val="single"/>
                              </w:rPr>
                              <w:t xml:space="preserve">      </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307.5pt;margin-top:1.35pt;width:152.95pt;height:31.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" stroked="f">
                <v:textbox>
                  <w:txbxContent>
                    <w:p w:rsidR="004A30B7" w:rsidRDefault="00000000">
                      <w:pPr>
                        <w:rPr>
                          <w:u w:val="single"/>
                        </w:rPr>
                      </w:pPr>
                      <w:r>
                        <w:rPr>
                          <w:rFonts w:hint="eastAsia"/>
                        </w:rPr>
                        <w:t>编号：</w:t>
                      </w:r>
                      <w:r>
                        <w:rPr>
                          <w:rFonts w:hint="eastAsia"/>
                          <w:u w:val="single"/>
                        </w:rPr>
                        <w:t xml:space="preserve">     </w:t>
                      </w:r>
                      <w:r>
                        <w:rPr>
                          <w:u w:val="single"/>
                        </w:rPr>
                        <w:t xml:space="preserve">        </w:t>
                      </w:r>
                      <w:r>
                        <w:rPr>
                          <w:rFonts w:hint="eastAsia"/>
                          <w:u w:val="single"/>
                        </w:rPr>
                        <w:t xml:space="preserve">      </w:t>
                      </w:r>
                    </w:p>
                  </w:txbxContent>
                </v:textbox>
              </v:shape>
            </w:pict>
          </mc:Fallback>
        </mc:AlternateContent>
      </w:r>
    </w:p>
    <w:p w:rsidR="004A30B7" w:rsidRDefault="004A30B7">
      <w:pPr>
        <w:jc w:val="center"/>
        <w:rPr>
          <w:b/>
          <w:bCs/>
          <w:sz w:val="72"/>
        </w:rPr>
      </w:pPr>
    </w:p>
    <w:p w:rsidR="004A30B7" w:rsidRDefault="00000000">
      <w:pPr>
        <w:jc w:val="center"/>
        <w:rPr>
          <w:b/>
          <w:bCs/>
          <w:sz w:val="72"/>
        </w:rPr>
      </w:pPr>
      <w:r>
        <w:rPr>
          <w:rFonts w:hint="eastAsia"/>
          <w:b/>
          <w:bCs/>
          <w:sz w:val="72"/>
        </w:rPr>
        <w:t>浙江水利</w:t>
      </w:r>
      <w:r>
        <w:rPr>
          <w:b/>
          <w:bCs/>
          <w:sz w:val="72"/>
        </w:rPr>
        <w:t>水电学院</w:t>
      </w:r>
    </w:p>
    <w:p w:rsidR="004A30B7" w:rsidRDefault="004A30B7">
      <w:pPr>
        <w:jc w:val="center"/>
        <w:rPr>
          <w:b/>
          <w:bCs/>
          <w:sz w:val="48"/>
        </w:rPr>
      </w:pPr>
    </w:p>
    <w:p w:rsidR="004A30B7" w:rsidRDefault="00000000">
      <w:pPr>
        <w:jc w:val="center"/>
        <w:rPr>
          <w:b/>
          <w:bCs/>
          <w:sz w:val="52"/>
        </w:rPr>
      </w:pPr>
      <w:r>
        <w:rPr>
          <w:rFonts w:hint="eastAsia"/>
          <w:b/>
          <w:bCs/>
          <w:sz w:val="52"/>
        </w:rPr>
        <w:t>大型仪器设备申购论证报告</w:t>
      </w:r>
    </w:p>
    <w:p w:rsidR="004A30B7" w:rsidRDefault="004A30B7">
      <w:pPr>
        <w:jc w:val="center"/>
        <w:rPr>
          <w:b/>
          <w:bCs/>
          <w:szCs w:val="21"/>
        </w:rPr>
      </w:pPr>
    </w:p>
    <w:p w:rsidR="004A30B7" w:rsidRDefault="004A30B7">
      <w:pPr>
        <w:jc w:val="center"/>
        <w:rPr>
          <w:b/>
          <w:bCs/>
          <w:sz w:val="44"/>
        </w:rPr>
      </w:pPr>
    </w:p>
    <w:p w:rsidR="004A30B7" w:rsidRDefault="004A30B7">
      <w:pPr>
        <w:jc w:val="center"/>
        <w:rPr>
          <w:b/>
          <w:bCs/>
          <w:sz w:val="44"/>
        </w:rPr>
      </w:pPr>
    </w:p>
    <w:p w:rsidR="004A30B7" w:rsidRDefault="00000000">
      <w:pPr>
        <w:spacing w:beforeLines="50" w:before="156" w:afterLines="50" w:after="156"/>
        <w:ind w:leftChars="700" w:left="1470"/>
        <w:jc w:val="left"/>
        <w:rPr>
          <w:rFonts w:ascii="宋体" w:hAnsi="宋体"/>
          <w:snapToGrid w:val="0"/>
          <w:spacing w:val="40"/>
          <w:kern w:val="36"/>
          <w:sz w:val="28"/>
          <w:u w:val="single"/>
        </w:rPr>
      </w:pPr>
      <w:r>
        <w:rPr>
          <w:rFonts w:ascii="宋体" w:hAnsi="宋体" w:hint="eastAsia"/>
          <w:snapToGrid w:val="0"/>
          <w:spacing w:val="40"/>
          <w:kern w:val="36"/>
          <w:sz w:val="28"/>
        </w:rPr>
        <w:t>仪器</w:t>
      </w:r>
      <w:r>
        <w:rPr>
          <w:rFonts w:ascii="宋体" w:hAnsi="宋体"/>
          <w:snapToGrid w:val="0"/>
          <w:spacing w:val="40"/>
          <w:kern w:val="36"/>
          <w:sz w:val="28"/>
        </w:rPr>
        <w:t>设备名称</w:t>
      </w:r>
      <w:r>
        <w:rPr>
          <w:rFonts w:ascii="宋体" w:hAnsi="宋体" w:hint="eastAsia"/>
          <w:snapToGrid w:val="0"/>
          <w:spacing w:val="40"/>
          <w:kern w:val="36"/>
          <w:sz w:val="28"/>
        </w:rPr>
        <w:t xml:space="preserve"> </w:t>
      </w:r>
      <w:r>
        <w:rPr>
          <w:rFonts w:ascii="宋体" w:hAnsi="宋体"/>
          <w:snapToGrid w:val="0"/>
          <w:spacing w:val="40"/>
          <w:kern w:val="36"/>
          <w:sz w:val="28"/>
          <w:u w:val="single"/>
        </w:rPr>
        <w:t xml:space="preserve"> </w:t>
      </w:r>
      <w:r>
        <w:rPr>
          <w:rFonts w:ascii="宋体" w:hAnsi="宋体" w:hint="eastAsia"/>
          <w:snapToGrid w:val="0"/>
          <w:spacing w:val="40"/>
          <w:kern w:val="36"/>
          <w:sz w:val="28"/>
          <w:u w:val="single"/>
        </w:rPr>
        <w:t>虚拟现实桥接软件</w:t>
      </w:r>
      <w:r>
        <w:rPr>
          <w:rFonts w:ascii="宋体" w:hAnsi="宋体"/>
          <w:snapToGrid w:val="0"/>
          <w:spacing w:val="40"/>
          <w:kern w:val="36"/>
          <w:sz w:val="28"/>
          <w:u w:val="single"/>
        </w:rPr>
        <w:t xml:space="preserve">  </w:t>
      </w:r>
    </w:p>
    <w:p w:rsidR="004A30B7" w:rsidRDefault="00000000">
      <w:pPr>
        <w:spacing w:beforeLines="50" w:before="156" w:afterLines="50" w:after="156"/>
        <w:ind w:leftChars="700" w:left="1470"/>
        <w:jc w:val="left"/>
        <w:rPr>
          <w:rFonts w:ascii="宋体" w:hAnsi="宋体"/>
          <w:sz w:val="28"/>
        </w:rPr>
      </w:pPr>
      <w:r>
        <w:rPr>
          <w:rFonts w:ascii="宋体" w:hAnsi="宋体" w:hint="eastAsia"/>
          <w:sz w:val="28"/>
        </w:rPr>
        <w:t>申  请  单  位</w:t>
      </w:r>
      <w:r>
        <w:rPr>
          <w:rFonts w:ascii="宋体" w:hAnsi="宋体" w:hint="eastAsia"/>
          <w:snapToGrid w:val="0"/>
          <w:spacing w:val="40"/>
          <w:kern w:val="36"/>
          <w:sz w:val="28"/>
        </w:rPr>
        <w:t xml:space="preserve"> </w:t>
      </w:r>
      <w:r>
        <w:rPr>
          <w:rFonts w:ascii="宋体" w:hAnsi="宋体" w:hint="eastAsia"/>
          <w:snapToGrid w:val="0"/>
          <w:spacing w:val="40"/>
          <w:kern w:val="36"/>
          <w:sz w:val="28"/>
          <w:u w:val="single"/>
        </w:rPr>
        <w:t xml:space="preserve">  </w:t>
      </w:r>
      <w:r w:rsidR="001C0636">
        <w:rPr>
          <w:rFonts w:ascii="宋体" w:hAnsi="宋体" w:hint="eastAsia"/>
          <w:snapToGrid w:val="0"/>
          <w:spacing w:val="40"/>
          <w:kern w:val="36"/>
          <w:sz w:val="28"/>
          <w:u w:val="single"/>
        </w:rPr>
        <w:t>信息工程</w:t>
      </w:r>
      <w:r>
        <w:rPr>
          <w:rFonts w:ascii="宋体" w:hAnsi="宋体"/>
          <w:snapToGrid w:val="0"/>
          <w:spacing w:val="40"/>
          <w:kern w:val="36"/>
          <w:sz w:val="28"/>
          <w:u w:val="single"/>
        </w:rPr>
        <w:t xml:space="preserve">   </w:t>
      </w:r>
      <w:r>
        <w:rPr>
          <w:rFonts w:ascii="宋体" w:hAnsi="宋体" w:hint="eastAsia"/>
          <w:snapToGrid w:val="0"/>
          <w:spacing w:val="40"/>
          <w:kern w:val="36"/>
          <w:sz w:val="28"/>
        </w:rPr>
        <w:t>学院（部门）</w:t>
      </w:r>
    </w:p>
    <w:p w:rsidR="004A30B7" w:rsidRDefault="00000000">
      <w:pPr>
        <w:spacing w:beforeLines="50" w:before="156" w:afterLines="50" w:after="156"/>
        <w:ind w:leftChars="700" w:left="1470"/>
        <w:jc w:val="left"/>
        <w:rPr>
          <w:rFonts w:ascii="宋体" w:hAnsi="宋体"/>
          <w:snapToGrid w:val="0"/>
          <w:spacing w:val="40"/>
          <w:kern w:val="36"/>
          <w:sz w:val="28"/>
          <w:u w:val="single"/>
        </w:rPr>
      </w:pPr>
      <w:r>
        <w:rPr>
          <w:rFonts w:ascii="宋体" w:hAnsi="宋体" w:hint="eastAsia"/>
          <w:sz w:val="28"/>
        </w:rPr>
        <w:t>申 请 人（签名）</w:t>
      </w:r>
      <w:r>
        <w:rPr>
          <w:rFonts w:ascii="宋体" w:hAnsi="宋体"/>
          <w:snapToGrid w:val="0"/>
          <w:spacing w:val="40"/>
          <w:kern w:val="36"/>
          <w:sz w:val="28"/>
          <w:u w:val="single"/>
        </w:rPr>
        <w:t xml:space="preserve">  </w:t>
      </w:r>
      <w:r w:rsidR="001C0636">
        <w:rPr>
          <w:rFonts w:ascii="宋体" w:hAnsi="宋体" w:hint="eastAsia"/>
          <w:snapToGrid w:val="0"/>
          <w:spacing w:val="40"/>
          <w:kern w:val="36"/>
          <w:sz w:val="28"/>
          <w:u w:val="single"/>
        </w:rPr>
        <w:t>徐欧官</w:t>
      </w:r>
      <w:r>
        <w:rPr>
          <w:rFonts w:ascii="宋体" w:hAnsi="宋体"/>
          <w:snapToGrid w:val="0"/>
          <w:spacing w:val="40"/>
          <w:kern w:val="36"/>
          <w:sz w:val="28"/>
          <w:u w:val="single"/>
        </w:rPr>
        <w:t xml:space="preserve">             </w:t>
      </w:r>
    </w:p>
    <w:p w:rsidR="004A30B7" w:rsidRDefault="00000000">
      <w:pPr>
        <w:spacing w:beforeLines="50" w:before="156" w:afterLines="50" w:after="156"/>
        <w:ind w:leftChars="700" w:left="1470"/>
        <w:jc w:val="left"/>
        <w:rPr>
          <w:rFonts w:ascii="宋体" w:hAnsi="宋体"/>
          <w:snapToGrid w:val="0"/>
          <w:spacing w:val="40"/>
          <w:kern w:val="36"/>
          <w:sz w:val="28"/>
        </w:rPr>
      </w:pPr>
      <w:r>
        <w:rPr>
          <w:rFonts w:ascii="宋体" w:hAnsi="宋体" w:hint="eastAsia"/>
          <w:snapToGrid w:val="0"/>
          <w:spacing w:val="40"/>
          <w:kern w:val="36"/>
          <w:sz w:val="28"/>
        </w:rPr>
        <w:t xml:space="preserve">联 系 </w:t>
      </w:r>
      <w:r>
        <w:rPr>
          <w:rFonts w:ascii="宋体" w:hAnsi="宋体"/>
          <w:snapToGrid w:val="0"/>
          <w:spacing w:val="40"/>
          <w:kern w:val="36"/>
          <w:sz w:val="28"/>
        </w:rPr>
        <w:t>电</w:t>
      </w:r>
      <w:r>
        <w:rPr>
          <w:rFonts w:ascii="宋体" w:hAnsi="宋体" w:hint="eastAsia"/>
          <w:snapToGrid w:val="0"/>
          <w:spacing w:val="40"/>
          <w:kern w:val="36"/>
          <w:sz w:val="28"/>
        </w:rPr>
        <w:t xml:space="preserve"> </w:t>
      </w:r>
      <w:r>
        <w:rPr>
          <w:rFonts w:ascii="宋体" w:hAnsi="宋体"/>
          <w:snapToGrid w:val="0"/>
          <w:spacing w:val="40"/>
          <w:kern w:val="36"/>
          <w:sz w:val="28"/>
        </w:rPr>
        <w:t>话</w:t>
      </w:r>
      <w:r>
        <w:rPr>
          <w:rFonts w:ascii="宋体" w:hAnsi="宋体" w:hint="eastAsia"/>
          <w:snapToGrid w:val="0"/>
          <w:spacing w:val="40"/>
          <w:kern w:val="36"/>
          <w:sz w:val="28"/>
          <w:u w:val="single"/>
        </w:rPr>
        <w:t xml:space="preserve">  </w:t>
      </w:r>
      <w:r w:rsidR="00396528">
        <w:rPr>
          <w:rFonts w:ascii="宋体" w:hAnsi="宋体"/>
          <w:snapToGrid w:val="0"/>
          <w:spacing w:val="40"/>
          <w:kern w:val="36"/>
          <w:sz w:val="28"/>
          <w:u w:val="single"/>
        </w:rPr>
        <w:t xml:space="preserve">15381145588 </w:t>
      </w:r>
      <w:r>
        <w:rPr>
          <w:rFonts w:ascii="宋体" w:hAnsi="宋体"/>
          <w:snapToGrid w:val="0"/>
          <w:spacing w:val="40"/>
          <w:kern w:val="36"/>
          <w:sz w:val="28"/>
          <w:u w:val="single"/>
        </w:rPr>
        <w:t xml:space="preserve">        </w:t>
      </w:r>
      <w:r>
        <w:rPr>
          <w:rFonts w:ascii="宋体" w:hAnsi="宋体" w:hint="eastAsia"/>
          <w:snapToGrid w:val="0"/>
          <w:spacing w:val="40"/>
          <w:kern w:val="36"/>
          <w:sz w:val="28"/>
          <w:u w:val="single"/>
        </w:rPr>
        <w:t xml:space="preserve"> </w:t>
      </w:r>
    </w:p>
    <w:p w:rsidR="004A30B7" w:rsidRDefault="00000000">
      <w:pPr>
        <w:spacing w:beforeLines="50" w:before="156" w:afterLines="50" w:after="156"/>
        <w:ind w:leftChars="700" w:left="1470"/>
        <w:jc w:val="left"/>
        <w:rPr>
          <w:rFonts w:ascii="宋体" w:hAnsi="宋体"/>
          <w:snapToGrid w:val="0"/>
          <w:spacing w:val="40"/>
          <w:kern w:val="36"/>
          <w:sz w:val="28"/>
          <w:u w:val="single"/>
        </w:rPr>
      </w:pPr>
      <w:r>
        <w:rPr>
          <w:rFonts w:ascii="宋体" w:hAnsi="宋体" w:hint="eastAsia"/>
          <w:color w:val="000000"/>
          <w:sz w:val="28"/>
        </w:rPr>
        <w:t xml:space="preserve">申  请  日  期  </w:t>
      </w:r>
      <w:r>
        <w:rPr>
          <w:rFonts w:ascii="宋体" w:hAnsi="宋体" w:hint="eastAsia"/>
          <w:snapToGrid w:val="0"/>
          <w:spacing w:val="40"/>
          <w:kern w:val="36"/>
          <w:sz w:val="28"/>
          <w:u w:val="single"/>
        </w:rPr>
        <w:t xml:space="preserve"> </w:t>
      </w:r>
      <w:r w:rsidR="00396528">
        <w:rPr>
          <w:rFonts w:ascii="宋体" w:hAnsi="宋体"/>
          <w:snapToGrid w:val="0"/>
          <w:spacing w:val="40"/>
          <w:kern w:val="36"/>
          <w:sz w:val="28"/>
          <w:u w:val="single"/>
        </w:rPr>
        <w:t xml:space="preserve">2023  </w:t>
      </w:r>
      <w:r>
        <w:rPr>
          <w:rFonts w:ascii="宋体" w:hAnsi="宋体" w:hint="eastAsia"/>
          <w:snapToGrid w:val="0"/>
          <w:spacing w:val="40"/>
          <w:kern w:val="36"/>
          <w:sz w:val="28"/>
        </w:rPr>
        <w:t>年</w:t>
      </w:r>
      <w:r>
        <w:rPr>
          <w:rFonts w:ascii="宋体" w:hAnsi="宋体"/>
          <w:snapToGrid w:val="0"/>
          <w:spacing w:val="40"/>
          <w:kern w:val="36"/>
          <w:sz w:val="28"/>
          <w:u w:val="single"/>
        </w:rPr>
        <w:t xml:space="preserve"> </w:t>
      </w:r>
      <w:r w:rsidR="00396528">
        <w:rPr>
          <w:rFonts w:ascii="宋体" w:hAnsi="宋体"/>
          <w:snapToGrid w:val="0"/>
          <w:spacing w:val="40"/>
          <w:kern w:val="36"/>
          <w:sz w:val="28"/>
          <w:u w:val="single"/>
        </w:rPr>
        <w:t>8</w:t>
      </w:r>
      <w:r>
        <w:rPr>
          <w:rFonts w:ascii="宋体" w:hAnsi="宋体"/>
          <w:snapToGrid w:val="0"/>
          <w:spacing w:val="40"/>
          <w:kern w:val="36"/>
          <w:sz w:val="28"/>
          <w:u w:val="single"/>
        </w:rPr>
        <w:t xml:space="preserve"> </w:t>
      </w:r>
      <w:r>
        <w:rPr>
          <w:rFonts w:ascii="宋体" w:hAnsi="宋体" w:hint="eastAsia"/>
          <w:snapToGrid w:val="0"/>
          <w:spacing w:val="40"/>
          <w:kern w:val="36"/>
          <w:sz w:val="28"/>
        </w:rPr>
        <w:t>月</w:t>
      </w:r>
      <w:r>
        <w:rPr>
          <w:rFonts w:ascii="宋体" w:hAnsi="宋体"/>
          <w:snapToGrid w:val="0"/>
          <w:spacing w:val="40"/>
          <w:kern w:val="36"/>
          <w:sz w:val="28"/>
          <w:u w:val="single"/>
        </w:rPr>
        <w:t xml:space="preserve"> </w:t>
      </w:r>
      <w:r w:rsidR="00396528">
        <w:rPr>
          <w:rFonts w:ascii="宋体" w:hAnsi="宋体"/>
          <w:snapToGrid w:val="0"/>
          <w:spacing w:val="40"/>
          <w:kern w:val="36"/>
          <w:sz w:val="28"/>
          <w:u w:val="single"/>
        </w:rPr>
        <w:t>20</w:t>
      </w:r>
      <w:r>
        <w:rPr>
          <w:rFonts w:ascii="宋体" w:hAnsi="宋体"/>
          <w:snapToGrid w:val="0"/>
          <w:spacing w:val="40"/>
          <w:kern w:val="36"/>
          <w:sz w:val="28"/>
          <w:u w:val="single"/>
        </w:rPr>
        <w:t xml:space="preserve"> </w:t>
      </w:r>
      <w:r>
        <w:rPr>
          <w:rFonts w:ascii="宋体" w:hAnsi="宋体" w:hint="eastAsia"/>
          <w:snapToGrid w:val="0"/>
          <w:spacing w:val="40"/>
          <w:kern w:val="36"/>
          <w:sz w:val="28"/>
        </w:rPr>
        <w:t>日</w:t>
      </w:r>
    </w:p>
    <w:p w:rsidR="004A30B7" w:rsidRDefault="004A30B7">
      <w:pPr>
        <w:jc w:val="center"/>
      </w:pPr>
    </w:p>
    <w:p w:rsidR="004A30B7" w:rsidRDefault="004A30B7">
      <w:pPr>
        <w:spacing w:line="300" w:lineRule="exact"/>
        <w:ind w:leftChars="1114" w:left="2339"/>
      </w:pPr>
    </w:p>
    <w:p w:rsidR="004A30B7" w:rsidRDefault="004A30B7">
      <w:pPr>
        <w:spacing w:line="300" w:lineRule="exact"/>
        <w:jc w:val="center"/>
      </w:pPr>
    </w:p>
    <w:p w:rsidR="004A30B7" w:rsidRDefault="004A30B7">
      <w:pPr>
        <w:spacing w:line="300" w:lineRule="exact"/>
        <w:jc w:val="center"/>
      </w:pPr>
    </w:p>
    <w:p w:rsidR="004A30B7" w:rsidRDefault="004A30B7">
      <w:pPr>
        <w:spacing w:line="300" w:lineRule="exact"/>
        <w:jc w:val="center"/>
      </w:pPr>
    </w:p>
    <w:p w:rsidR="004A30B7" w:rsidRDefault="004A30B7">
      <w:pPr>
        <w:spacing w:line="300" w:lineRule="exact"/>
        <w:jc w:val="center"/>
      </w:pPr>
    </w:p>
    <w:p w:rsidR="004A30B7" w:rsidRDefault="004A30B7">
      <w:pPr>
        <w:spacing w:line="300" w:lineRule="exact"/>
        <w:jc w:val="center"/>
      </w:pPr>
    </w:p>
    <w:p w:rsidR="004A30B7" w:rsidRDefault="004A30B7">
      <w:pPr>
        <w:spacing w:line="300" w:lineRule="exact"/>
        <w:jc w:val="center"/>
      </w:pPr>
    </w:p>
    <w:p w:rsidR="004A30B7" w:rsidRDefault="00000000">
      <w:pPr>
        <w:jc w:val="center"/>
        <w:rPr>
          <w:sz w:val="32"/>
        </w:rPr>
        <w:sectPr w:rsidR="004A30B7">
          <w:headerReference w:type="even" r:id="rId8"/>
          <w:footerReference w:type="even" r:id="rId9"/>
          <w:footerReference w:type="default" r:id="rId10"/>
          <w:headerReference w:type="first" r:id="rId11"/>
          <w:pgSz w:w="11907" w:h="16840"/>
          <w:pgMar w:top="1440" w:right="1021" w:bottom="1077" w:left="1191" w:header="851" w:footer="992" w:gutter="0"/>
          <w:pgNumType w:start="0"/>
          <w:cols w:space="425"/>
          <w:titlePg/>
          <w:docGrid w:type="lines" w:linePitch="312"/>
        </w:sectPr>
      </w:pPr>
      <w:r>
        <w:rPr>
          <w:rFonts w:hint="eastAsia"/>
          <w:sz w:val="32"/>
        </w:rPr>
        <w:t>实验室与设备管理处（采购</w:t>
      </w:r>
      <w:r>
        <w:rPr>
          <w:sz w:val="32"/>
        </w:rPr>
        <w:t>中心</w:t>
      </w:r>
      <w:r>
        <w:rPr>
          <w:rFonts w:hint="eastAsia"/>
          <w:sz w:val="32"/>
        </w:rPr>
        <w:t>）制</w:t>
      </w:r>
    </w:p>
    <w:p w:rsidR="004A30B7" w:rsidRDefault="00000000">
      <w:pPr>
        <w:pStyle w:val="a7"/>
        <w:spacing w:before="100" w:beforeAutospacing="1" w:after="100" w:afterAutospacing="1"/>
        <w:jc w:val="center"/>
        <w:rPr>
          <w:rFonts w:ascii="Times New Roman" w:hAnsi="Times New Roman"/>
          <w:sz w:val="36"/>
          <w:szCs w:val="36"/>
        </w:rPr>
      </w:pPr>
      <w:r>
        <w:rPr>
          <w:rFonts w:ascii="Times New Roman" w:hAnsi="Times New Roman"/>
          <w:sz w:val="36"/>
          <w:szCs w:val="36"/>
        </w:rPr>
        <w:lastRenderedPageBreak/>
        <w:t>填表说明</w:t>
      </w:r>
    </w:p>
    <w:p w:rsidR="004A30B7" w:rsidRDefault="00000000">
      <w:pPr>
        <w:pStyle w:val="Default"/>
        <w:ind w:firstLine="560"/>
        <w:rPr>
          <w:rFonts w:asciiTheme="minorHAnsi" w:eastAsiaTheme="minorEastAsia" w:hAnsi="Times New Roman" w:cstheme="minorBidi"/>
          <w:color w:val="auto"/>
          <w:kern w:val="2"/>
          <w:sz w:val="28"/>
          <w:szCs w:val="28"/>
        </w:rPr>
      </w:pPr>
      <w:r>
        <w:rPr>
          <w:rFonts w:asciiTheme="minorHAnsi" w:eastAsiaTheme="minorEastAsia" w:hAnsi="Times New Roman" w:cstheme="minorBidi" w:hint="eastAsia"/>
          <w:color w:val="auto"/>
          <w:kern w:val="2"/>
          <w:sz w:val="28"/>
          <w:szCs w:val="28"/>
        </w:rPr>
        <w:t>一、凡购买单价在</w:t>
      </w:r>
      <w:r>
        <w:rPr>
          <w:rFonts w:asciiTheme="minorHAnsi" w:eastAsiaTheme="minorEastAsia" w:hAnsi="Times New Roman" w:cstheme="minorBidi"/>
          <w:color w:val="auto"/>
          <w:kern w:val="2"/>
          <w:sz w:val="28"/>
          <w:szCs w:val="28"/>
        </w:rPr>
        <w:t>10</w:t>
      </w:r>
      <w:r>
        <w:rPr>
          <w:rFonts w:asciiTheme="minorHAnsi" w:eastAsiaTheme="minorEastAsia" w:hAnsi="Times New Roman" w:cstheme="minorBidi" w:hint="eastAsia"/>
          <w:color w:val="auto"/>
          <w:kern w:val="2"/>
          <w:sz w:val="28"/>
          <w:szCs w:val="28"/>
        </w:rPr>
        <w:t>万元</w:t>
      </w:r>
      <w:r>
        <w:rPr>
          <w:rFonts w:asciiTheme="minorHAnsi" w:eastAsiaTheme="minorEastAsia" w:hAnsi="Times New Roman" w:cstheme="minorBidi"/>
          <w:color w:val="auto"/>
          <w:kern w:val="2"/>
          <w:sz w:val="28"/>
          <w:szCs w:val="28"/>
        </w:rPr>
        <w:t>(</w:t>
      </w:r>
      <w:r>
        <w:rPr>
          <w:rFonts w:asciiTheme="minorHAnsi" w:eastAsiaTheme="minorEastAsia" w:hAnsi="Times New Roman" w:cstheme="minorBidi" w:hint="eastAsia"/>
          <w:color w:val="auto"/>
          <w:kern w:val="2"/>
          <w:sz w:val="28"/>
          <w:szCs w:val="28"/>
        </w:rPr>
        <w:t>含</w:t>
      </w:r>
      <w:r>
        <w:rPr>
          <w:rFonts w:asciiTheme="minorHAnsi" w:eastAsiaTheme="minorEastAsia" w:hAnsi="Times New Roman" w:cstheme="minorBidi"/>
          <w:color w:val="auto"/>
          <w:kern w:val="2"/>
          <w:sz w:val="28"/>
          <w:szCs w:val="28"/>
        </w:rPr>
        <w:t>)</w:t>
      </w:r>
      <w:r>
        <w:rPr>
          <w:rFonts w:asciiTheme="minorHAnsi" w:eastAsiaTheme="minorEastAsia" w:hAnsi="Times New Roman" w:cstheme="minorBidi" w:hint="eastAsia"/>
          <w:color w:val="auto"/>
          <w:kern w:val="2"/>
          <w:sz w:val="28"/>
          <w:szCs w:val="28"/>
        </w:rPr>
        <w:t>以上的仪器设备均需进行申购论证。</w:t>
      </w:r>
    </w:p>
    <w:p w:rsidR="004A30B7" w:rsidRDefault="00000000">
      <w:pPr>
        <w:ind w:firstLineChars="200" w:firstLine="560"/>
        <w:rPr>
          <w:rFonts w:hAnsi="Times New Roman"/>
          <w:sz w:val="28"/>
          <w:szCs w:val="28"/>
        </w:rPr>
      </w:pPr>
      <w:r>
        <w:rPr>
          <w:rFonts w:hAnsi="Times New Roman" w:hint="eastAsia"/>
          <w:sz w:val="28"/>
          <w:szCs w:val="28"/>
        </w:rPr>
        <w:t>二、《申购</w:t>
      </w:r>
      <w:r>
        <w:rPr>
          <w:rFonts w:hAnsi="Times New Roman"/>
          <w:sz w:val="28"/>
          <w:szCs w:val="28"/>
        </w:rPr>
        <w:t>论证报告</w:t>
      </w:r>
      <w:r>
        <w:rPr>
          <w:rFonts w:hAnsi="Times New Roman" w:hint="eastAsia"/>
          <w:sz w:val="28"/>
          <w:szCs w:val="28"/>
        </w:rPr>
        <w:t>》</w:t>
      </w:r>
      <w:r>
        <w:rPr>
          <w:rFonts w:hAnsi="Times New Roman"/>
          <w:sz w:val="28"/>
          <w:szCs w:val="28"/>
        </w:rPr>
        <w:t>一式三份，经审核</w:t>
      </w:r>
      <w:r>
        <w:rPr>
          <w:rFonts w:hAnsi="Times New Roman" w:hint="eastAsia"/>
          <w:sz w:val="28"/>
          <w:szCs w:val="28"/>
        </w:rPr>
        <w:t>后</w:t>
      </w:r>
      <w:r>
        <w:rPr>
          <w:rFonts w:hAnsi="Times New Roman"/>
          <w:sz w:val="28"/>
          <w:szCs w:val="28"/>
        </w:rPr>
        <w:t>一份存实设处</w:t>
      </w:r>
      <w:r>
        <w:rPr>
          <w:rFonts w:hAnsi="Times New Roman" w:hint="eastAsia"/>
          <w:sz w:val="28"/>
          <w:szCs w:val="28"/>
        </w:rPr>
        <w:t>，</w:t>
      </w:r>
      <w:r>
        <w:rPr>
          <w:rFonts w:hAnsi="Times New Roman"/>
          <w:sz w:val="28"/>
          <w:szCs w:val="28"/>
        </w:rPr>
        <w:t>作为考核依据</w:t>
      </w:r>
      <w:r>
        <w:rPr>
          <w:rFonts w:hAnsi="Times New Roman" w:hint="eastAsia"/>
          <w:sz w:val="28"/>
          <w:szCs w:val="28"/>
        </w:rPr>
        <w:t>；一份存申请单位；一份申请人</w:t>
      </w:r>
      <w:r>
        <w:rPr>
          <w:rFonts w:hAnsi="Times New Roman"/>
          <w:sz w:val="28"/>
          <w:szCs w:val="28"/>
        </w:rPr>
        <w:t>待设备到货后</w:t>
      </w:r>
      <w:r>
        <w:rPr>
          <w:rFonts w:hAnsi="Times New Roman" w:hint="eastAsia"/>
          <w:sz w:val="28"/>
          <w:szCs w:val="28"/>
        </w:rPr>
        <w:t>存</w:t>
      </w:r>
      <w:r>
        <w:rPr>
          <w:rFonts w:hAnsi="Times New Roman"/>
          <w:sz w:val="28"/>
          <w:szCs w:val="28"/>
        </w:rPr>
        <w:t>入设备档案</w:t>
      </w:r>
      <w:r>
        <w:rPr>
          <w:rFonts w:hAnsi="Times New Roman" w:hint="eastAsia"/>
          <w:sz w:val="28"/>
          <w:szCs w:val="28"/>
        </w:rPr>
        <w:t>。</w:t>
      </w:r>
    </w:p>
    <w:p w:rsidR="004A30B7" w:rsidRDefault="00000000">
      <w:pPr>
        <w:pStyle w:val="a7"/>
        <w:adjustRightInd w:val="0"/>
        <w:snapToGrid w:val="0"/>
        <w:ind w:firstLineChars="200" w:firstLine="560"/>
        <w:rPr>
          <w:rFonts w:asciiTheme="minorHAnsi" w:eastAsiaTheme="minorEastAsia" w:hAnsi="Times New Roman" w:cstheme="minorBidi"/>
          <w:sz w:val="28"/>
          <w:szCs w:val="28"/>
        </w:rPr>
      </w:pPr>
      <w:r>
        <w:rPr>
          <w:rFonts w:asciiTheme="minorHAnsi" w:eastAsiaTheme="minorEastAsia" w:hAnsi="Times New Roman" w:cstheme="minorBidi" w:hint="eastAsia"/>
          <w:sz w:val="28"/>
          <w:szCs w:val="28"/>
        </w:rPr>
        <w:t>三</w:t>
      </w:r>
      <w:r>
        <w:rPr>
          <w:rFonts w:asciiTheme="minorHAnsi" w:eastAsiaTheme="minorEastAsia" w:hAnsi="Times New Roman" w:cstheme="minorBidi"/>
          <w:sz w:val="28"/>
          <w:szCs w:val="28"/>
        </w:rPr>
        <w:t>、单价</w:t>
      </w:r>
      <w:r>
        <w:rPr>
          <w:rFonts w:asciiTheme="minorHAnsi" w:eastAsiaTheme="minorEastAsia" w:hAnsi="Times New Roman" w:cstheme="minorBidi"/>
          <w:sz w:val="28"/>
          <w:szCs w:val="28"/>
        </w:rPr>
        <w:t>10</w:t>
      </w:r>
      <w:r>
        <w:rPr>
          <w:rFonts w:asciiTheme="minorHAnsi" w:eastAsiaTheme="minorEastAsia" w:hAnsi="Times New Roman" w:cstheme="minorBidi" w:hint="eastAsia"/>
          <w:sz w:val="28"/>
          <w:szCs w:val="28"/>
        </w:rPr>
        <w:t>-</w:t>
      </w:r>
      <w:r>
        <w:rPr>
          <w:rFonts w:asciiTheme="minorHAnsi" w:eastAsiaTheme="minorEastAsia" w:hAnsi="Times New Roman" w:cstheme="minorBidi"/>
          <w:sz w:val="28"/>
          <w:szCs w:val="28"/>
        </w:rPr>
        <w:t>40</w:t>
      </w:r>
      <w:r>
        <w:rPr>
          <w:rFonts w:asciiTheme="minorHAnsi" w:eastAsiaTheme="minorEastAsia" w:hAnsi="Times New Roman" w:cstheme="minorBidi"/>
          <w:sz w:val="28"/>
          <w:szCs w:val="28"/>
        </w:rPr>
        <w:t>万元的仪器设备由</w:t>
      </w:r>
      <w:r>
        <w:rPr>
          <w:rFonts w:asciiTheme="minorHAnsi" w:eastAsiaTheme="minorEastAsia" w:hAnsi="Times New Roman" w:cstheme="minorBidi" w:hint="eastAsia"/>
          <w:sz w:val="28"/>
          <w:szCs w:val="28"/>
        </w:rPr>
        <w:t>各单位</w:t>
      </w:r>
      <w:r>
        <w:rPr>
          <w:rFonts w:asciiTheme="minorHAnsi" w:eastAsiaTheme="minorEastAsia" w:hAnsi="Times New Roman" w:cstheme="minorBidi"/>
          <w:sz w:val="28"/>
          <w:szCs w:val="28"/>
        </w:rPr>
        <w:t>自行组织</w:t>
      </w:r>
      <w:r>
        <w:rPr>
          <w:rFonts w:asciiTheme="minorHAnsi" w:eastAsiaTheme="minorEastAsia" w:hAnsi="Times New Roman" w:cstheme="minorBidi" w:hint="eastAsia"/>
          <w:sz w:val="28"/>
          <w:szCs w:val="28"/>
        </w:rPr>
        <w:t>5</w:t>
      </w:r>
      <w:r>
        <w:rPr>
          <w:rFonts w:asciiTheme="minorHAnsi" w:eastAsiaTheme="minorEastAsia" w:hAnsi="Times New Roman" w:cstheme="minorBidi" w:hint="eastAsia"/>
          <w:sz w:val="28"/>
          <w:szCs w:val="28"/>
        </w:rPr>
        <w:t>名</w:t>
      </w:r>
      <w:r>
        <w:rPr>
          <w:rFonts w:asciiTheme="minorHAnsi" w:eastAsiaTheme="minorEastAsia" w:hAnsi="Times New Roman" w:cstheme="minorBidi"/>
          <w:sz w:val="28"/>
          <w:szCs w:val="28"/>
        </w:rPr>
        <w:t>专家论证、评议；单价</w:t>
      </w:r>
      <w:r>
        <w:rPr>
          <w:rFonts w:asciiTheme="minorHAnsi" w:eastAsiaTheme="minorEastAsia" w:hAnsi="Times New Roman" w:cstheme="minorBidi"/>
          <w:sz w:val="28"/>
          <w:szCs w:val="28"/>
        </w:rPr>
        <w:t>40</w:t>
      </w:r>
      <w:r>
        <w:rPr>
          <w:rFonts w:asciiTheme="minorHAnsi" w:eastAsiaTheme="minorEastAsia" w:hAnsi="Times New Roman" w:cstheme="minorBidi"/>
          <w:sz w:val="28"/>
          <w:szCs w:val="28"/>
        </w:rPr>
        <w:t>万元</w:t>
      </w:r>
      <w:r>
        <w:rPr>
          <w:rFonts w:asciiTheme="minorHAnsi" w:eastAsiaTheme="minorEastAsia" w:hAnsi="Times New Roman" w:cstheme="minorBidi" w:hint="eastAsia"/>
          <w:sz w:val="28"/>
          <w:szCs w:val="28"/>
        </w:rPr>
        <w:t>（含）</w:t>
      </w:r>
      <w:r>
        <w:rPr>
          <w:rFonts w:asciiTheme="minorHAnsi" w:eastAsiaTheme="minorEastAsia" w:hAnsi="Times New Roman" w:cstheme="minorBidi"/>
          <w:sz w:val="28"/>
          <w:szCs w:val="28"/>
        </w:rPr>
        <w:t>以上的仪器设备由</w:t>
      </w:r>
      <w:r>
        <w:rPr>
          <w:rFonts w:asciiTheme="minorHAnsi" w:eastAsiaTheme="minorEastAsia" w:hAnsi="Times New Roman" w:cstheme="minorBidi" w:hint="eastAsia"/>
          <w:sz w:val="28"/>
          <w:szCs w:val="28"/>
        </w:rPr>
        <w:t>各单位</w:t>
      </w:r>
      <w:r>
        <w:rPr>
          <w:rFonts w:asciiTheme="minorHAnsi" w:eastAsiaTheme="minorEastAsia" w:hAnsi="Times New Roman" w:cstheme="minorBidi"/>
          <w:sz w:val="28"/>
          <w:szCs w:val="28"/>
        </w:rPr>
        <w:t>组织</w:t>
      </w:r>
      <w:r>
        <w:rPr>
          <w:rFonts w:asciiTheme="minorHAnsi" w:eastAsiaTheme="minorEastAsia" w:hAnsi="Times New Roman" w:cstheme="minorBidi" w:hint="eastAsia"/>
          <w:sz w:val="28"/>
          <w:szCs w:val="28"/>
        </w:rPr>
        <w:t>5</w:t>
      </w:r>
      <w:r>
        <w:rPr>
          <w:rFonts w:asciiTheme="minorHAnsi" w:eastAsiaTheme="minorEastAsia" w:hAnsi="Times New Roman" w:cstheme="minorBidi" w:hint="eastAsia"/>
          <w:sz w:val="28"/>
          <w:szCs w:val="28"/>
        </w:rPr>
        <w:t>名</w:t>
      </w:r>
      <w:r>
        <w:rPr>
          <w:rFonts w:asciiTheme="minorHAnsi" w:eastAsiaTheme="minorEastAsia" w:hAnsi="Times New Roman" w:cstheme="minorBidi"/>
          <w:sz w:val="28"/>
          <w:szCs w:val="28"/>
        </w:rPr>
        <w:t>专家（其中必须有校外专家）论证、评议，</w:t>
      </w:r>
      <w:r>
        <w:rPr>
          <w:rFonts w:asciiTheme="minorHAnsi" w:eastAsiaTheme="minorEastAsia" w:hAnsi="Times New Roman" w:cstheme="minorBidi" w:hint="eastAsia"/>
          <w:sz w:val="28"/>
          <w:szCs w:val="28"/>
        </w:rPr>
        <w:t>实设处</w:t>
      </w:r>
      <w:r>
        <w:rPr>
          <w:rFonts w:asciiTheme="minorHAnsi" w:eastAsiaTheme="minorEastAsia" w:hAnsi="Times New Roman" w:cstheme="minorBidi"/>
          <w:sz w:val="28"/>
          <w:szCs w:val="28"/>
        </w:rPr>
        <w:t>参与。</w:t>
      </w:r>
    </w:p>
    <w:p w:rsidR="004A30B7" w:rsidRDefault="00000000">
      <w:pPr>
        <w:pStyle w:val="Default"/>
        <w:ind w:firstLine="560"/>
        <w:rPr>
          <w:rFonts w:asciiTheme="minorHAnsi" w:eastAsiaTheme="minorEastAsia" w:hAnsi="Times New Roman" w:cstheme="minorBidi"/>
          <w:color w:val="auto"/>
          <w:kern w:val="2"/>
          <w:sz w:val="28"/>
          <w:szCs w:val="28"/>
        </w:rPr>
      </w:pPr>
      <w:r>
        <w:rPr>
          <w:rFonts w:asciiTheme="minorHAnsi" w:eastAsiaTheme="minorEastAsia" w:hAnsi="Times New Roman" w:cstheme="minorBidi" w:hint="eastAsia"/>
          <w:color w:val="auto"/>
          <w:kern w:val="2"/>
          <w:sz w:val="28"/>
          <w:szCs w:val="28"/>
        </w:rPr>
        <w:t>四、如所购置仪器设备</w:t>
      </w:r>
      <w:r>
        <w:rPr>
          <w:rFonts w:asciiTheme="minorHAnsi" w:eastAsiaTheme="minorEastAsia" w:hAnsi="Times New Roman" w:cstheme="minorBidi"/>
          <w:color w:val="auto"/>
          <w:kern w:val="2"/>
          <w:sz w:val="28"/>
          <w:szCs w:val="28"/>
        </w:rPr>
        <w:t>(</w:t>
      </w:r>
      <w:r>
        <w:rPr>
          <w:rFonts w:asciiTheme="minorHAnsi" w:eastAsiaTheme="minorEastAsia" w:hAnsi="Times New Roman" w:cstheme="minorBidi" w:hint="eastAsia"/>
          <w:color w:val="auto"/>
          <w:kern w:val="2"/>
          <w:sz w:val="28"/>
          <w:szCs w:val="28"/>
        </w:rPr>
        <w:t>包括软件</w:t>
      </w:r>
      <w:r>
        <w:rPr>
          <w:rFonts w:asciiTheme="minorHAnsi" w:eastAsiaTheme="minorEastAsia" w:hAnsi="Times New Roman" w:cstheme="minorBidi"/>
          <w:color w:val="auto"/>
          <w:kern w:val="2"/>
          <w:sz w:val="28"/>
          <w:szCs w:val="28"/>
        </w:rPr>
        <w:t>)</w:t>
      </w:r>
      <w:r>
        <w:rPr>
          <w:rFonts w:asciiTheme="minorHAnsi" w:eastAsiaTheme="minorEastAsia" w:hAnsi="Times New Roman" w:cstheme="minorBidi" w:hint="eastAsia"/>
          <w:color w:val="auto"/>
          <w:kern w:val="2"/>
          <w:sz w:val="28"/>
          <w:szCs w:val="28"/>
        </w:rPr>
        <w:t>系原仪器设备附件、添置件、或扩大使用功能，请填写上原仪器设备的使用机时，培养人数等情况。</w:t>
      </w:r>
    </w:p>
    <w:p w:rsidR="004A30B7" w:rsidRDefault="00000000">
      <w:pPr>
        <w:pStyle w:val="Default"/>
        <w:ind w:firstLine="560"/>
        <w:rPr>
          <w:rFonts w:asciiTheme="minorHAnsi" w:eastAsiaTheme="minorEastAsia" w:hAnsi="Times New Roman" w:cstheme="minorBidi"/>
          <w:color w:val="auto"/>
          <w:kern w:val="2"/>
          <w:sz w:val="28"/>
          <w:szCs w:val="28"/>
        </w:rPr>
      </w:pPr>
      <w:r>
        <w:rPr>
          <w:rFonts w:asciiTheme="minorHAnsi" w:eastAsiaTheme="minorEastAsia" w:hAnsi="Times New Roman" w:cstheme="minorBidi" w:hint="eastAsia"/>
          <w:color w:val="auto"/>
          <w:kern w:val="2"/>
          <w:sz w:val="28"/>
          <w:szCs w:val="28"/>
        </w:rPr>
        <w:t>五、本表必须逐项详细、如实填写。</w:t>
      </w:r>
    </w:p>
    <w:p w:rsidR="004A30B7" w:rsidRDefault="004A30B7">
      <w:pPr>
        <w:spacing w:line="300" w:lineRule="exact"/>
        <w:rPr>
          <w:sz w:val="32"/>
        </w:rPr>
      </w:pPr>
    </w:p>
    <w:p w:rsidR="004A30B7" w:rsidRDefault="004A30B7">
      <w:pPr>
        <w:spacing w:line="300" w:lineRule="exact"/>
        <w:rPr>
          <w:sz w:val="32"/>
        </w:rPr>
        <w:sectPr w:rsidR="004A30B7">
          <w:pgSz w:w="11907" w:h="16840"/>
          <w:pgMar w:top="1440" w:right="1021" w:bottom="1077" w:left="1191" w:header="851" w:footer="992" w:gutter="0"/>
          <w:pgNumType w:start="0"/>
          <w:cols w:space="425"/>
          <w:titlePg/>
          <w:docGrid w:type="lines" w:linePitch="312"/>
        </w:sectPr>
      </w:pPr>
    </w:p>
    <w:tbl>
      <w:tblPr>
        <w:tblW w:w="9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455"/>
        <w:gridCol w:w="401"/>
        <w:gridCol w:w="489"/>
        <w:gridCol w:w="1475"/>
        <w:gridCol w:w="142"/>
        <w:gridCol w:w="283"/>
        <w:gridCol w:w="737"/>
        <w:gridCol w:w="256"/>
        <w:gridCol w:w="425"/>
        <w:gridCol w:w="1450"/>
        <w:gridCol w:w="347"/>
        <w:gridCol w:w="208"/>
        <w:gridCol w:w="1161"/>
      </w:tblGrid>
      <w:tr w:rsidR="004A30B7" w:rsidTr="00785490">
        <w:trPr>
          <w:jc w:val="center"/>
        </w:trPr>
        <w:tc>
          <w:tcPr>
            <w:tcW w:w="2305" w:type="dxa"/>
            <w:gridSpan w:val="2"/>
            <w:vAlign w:val="center"/>
          </w:tcPr>
          <w:p w:rsidR="004A30B7" w:rsidRDefault="00000000" w:rsidP="00785490">
            <w:pPr>
              <w:spacing w:line="300" w:lineRule="exact"/>
              <w:rPr>
                <w:rFonts w:ascii="宋体" w:hAnsi="宋体"/>
                <w:sz w:val="24"/>
              </w:rPr>
            </w:pPr>
            <w:r>
              <w:rPr>
                <w:rFonts w:eastAsia="仿宋_GB2312"/>
                <w:bCs/>
                <w:sz w:val="36"/>
              </w:rPr>
              <w:lastRenderedPageBreak/>
              <w:br w:type="page"/>
            </w:r>
            <w:r>
              <w:rPr>
                <w:rFonts w:ascii="宋体" w:hAnsi="宋体" w:hint="eastAsia"/>
                <w:sz w:val="24"/>
              </w:rPr>
              <w:t>仪器设备中文名称</w:t>
            </w:r>
          </w:p>
        </w:tc>
        <w:tc>
          <w:tcPr>
            <w:tcW w:w="7374" w:type="dxa"/>
            <w:gridSpan w:val="12"/>
            <w:vAlign w:val="center"/>
          </w:tcPr>
          <w:p w:rsidR="004A30B7" w:rsidRDefault="00000000" w:rsidP="00785490">
            <w:pPr>
              <w:spacing w:line="300" w:lineRule="exact"/>
              <w:jc w:val="center"/>
              <w:rPr>
                <w:rFonts w:eastAsia="仿宋_GB2312"/>
                <w:sz w:val="24"/>
              </w:rPr>
            </w:pPr>
            <w:r>
              <w:rPr>
                <w:rFonts w:ascii="宋体" w:eastAsia="宋体" w:hAnsi="宋体" w:cs="宋体" w:hint="eastAsia"/>
                <w:szCs w:val="21"/>
              </w:rPr>
              <w:t>虚拟现实桥接软件</w:t>
            </w:r>
          </w:p>
        </w:tc>
      </w:tr>
      <w:tr w:rsidR="004A30B7" w:rsidTr="00785490">
        <w:trPr>
          <w:jc w:val="center"/>
        </w:trPr>
        <w:tc>
          <w:tcPr>
            <w:tcW w:w="2305" w:type="dxa"/>
            <w:gridSpan w:val="2"/>
            <w:vAlign w:val="center"/>
          </w:tcPr>
          <w:p w:rsidR="004A30B7" w:rsidRDefault="00000000" w:rsidP="00785490">
            <w:pPr>
              <w:spacing w:line="300" w:lineRule="exact"/>
              <w:jc w:val="left"/>
              <w:rPr>
                <w:rFonts w:ascii="宋体" w:hAnsi="宋体"/>
                <w:sz w:val="24"/>
              </w:rPr>
            </w:pPr>
            <w:r>
              <w:rPr>
                <w:rFonts w:ascii="宋体" w:hAnsi="宋体" w:hint="eastAsia"/>
                <w:sz w:val="24"/>
              </w:rPr>
              <w:t>仪器设备外文名称</w:t>
            </w:r>
          </w:p>
        </w:tc>
        <w:tc>
          <w:tcPr>
            <w:tcW w:w="7374" w:type="dxa"/>
            <w:gridSpan w:val="12"/>
            <w:vAlign w:val="center"/>
          </w:tcPr>
          <w:p w:rsidR="004A30B7" w:rsidRDefault="00000000" w:rsidP="00785490">
            <w:pPr>
              <w:spacing w:line="300" w:lineRule="exact"/>
              <w:jc w:val="center"/>
              <w:rPr>
                <w:rFonts w:eastAsia="宋体"/>
                <w:sz w:val="24"/>
              </w:rPr>
            </w:pPr>
            <w:r>
              <w:rPr>
                <w:rFonts w:eastAsia="宋体" w:hint="eastAsia"/>
                <w:sz w:val="24"/>
              </w:rPr>
              <w:t>/</w:t>
            </w:r>
          </w:p>
        </w:tc>
      </w:tr>
      <w:tr w:rsidR="004A30B7" w:rsidTr="00785490">
        <w:trPr>
          <w:jc w:val="center"/>
        </w:trPr>
        <w:tc>
          <w:tcPr>
            <w:tcW w:w="2305" w:type="dxa"/>
            <w:gridSpan w:val="2"/>
            <w:vAlign w:val="center"/>
          </w:tcPr>
          <w:p w:rsidR="004A30B7" w:rsidRDefault="00000000" w:rsidP="00785490">
            <w:pPr>
              <w:spacing w:line="300" w:lineRule="exact"/>
              <w:jc w:val="left"/>
              <w:rPr>
                <w:rFonts w:ascii="宋体" w:hAnsi="宋体"/>
                <w:sz w:val="24"/>
              </w:rPr>
            </w:pPr>
            <w:r>
              <w:rPr>
                <w:rFonts w:ascii="宋体" w:hAnsi="宋体" w:hint="eastAsia"/>
                <w:sz w:val="24"/>
              </w:rPr>
              <w:t>型号规格</w:t>
            </w:r>
          </w:p>
        </w:tc>
        <w:tc>
          <w:tcPr>
            <w:tcW w:w="2365" w:type="dxa"/>
            <w:gridSpan w:val="3"/>
            <w:vAlign w:val="center"/>
          </w:tcPr>
          <w:p w:rsidR="004A30B7" w:rsidRDefault="00000000" w:rsidP="00785490">
            <w:pPr>
              <w:spacing w:line="300" w:lineRule="exact"/>
              <w:jc w:val="center"/>
              <w:rPr>
                <w:rFonts w:eastAsia="仿宋_GB2312"/>
                <w:sz w:val="24"/>
              </w:rPr>
            </w:pPr>
            <w:r>
              <w:rPr>
                <w:rFonts w:ascii="Arial" w:eastAsia="宋体" w:hAnsi="Arial" w:cs="Arial" w:hint="eastAsia"/>
                <w:color w:val="333333"/>
                <w:sz w:val="24"/>
                <w:szCs w:val="24"/>
                <w:shd w:val="clear" w:color="auto" w:fill="FFFFFF"/>
              </w:rPr>
              <w:t>/</w:t>
            </w:r>
          </w:p>
        </w:tc>
        <w:tc>
          <w:tcPr>
            <w:tcW w:w="1418" w:type="dxa"/>
            <w:gridSpan w:val="4"/>
            <w:vAlign w:val="center"/>
          </w:tcPr>
          <w:p w:rsidR="004A30B7" w:rsidRDefault="00000000" w:rsidP="00785490">
            <w:pPr>
              <w:spacing w:line="300" w:lineRule="exact"/>
              <w:jc w:val="center"/>
              <w:rPr>
                <w:rFonts w:eastAsia="仿宋_GB2312"/>
                <w:sz w:val="24"/>
              </w:rPr>
            </w:pPr>
            <w:r>
              <w:rPr>
                <w:rFonts w:ascii="宋体" w:hAnsi="宋体" w:hint="eastAsia"/>
                <w:sz w:val="24"/>
              </w:rPr>
              <w:t>设备</w:t>
            </w:r>
            <w:r>
              <w:rPr>
                <w:rFonts w:ascii="宋体" w:hAnsi="宋体"/>
                <w:sz w:val="24"/>
              </w:rPr>
              <w:t>属性</w:t>
            </w:r>
          </w:p>
        </w:tc>
        <w:tc>
          <w:tcPr>
            <w:tcW w:w="3591" w:type="dxa"/>
            <w:gridSpan w:val="5"/>
            <w:vAlign w:val="center"/>
          </w:tcPr>
          <w:p w:rsidR="004A30B7" w:rsidRDefault="00000000" w:rsidP="00785490">
            <w:pPr>
              <w:spacing w:line="300" w:lineRule="exact"/>
              <w:jc w:val="center"/>
              <w:rPr>
                <w:rFonts w:eastAsia="仿宋_GB2312"/>
                <w:sz w:val="24"/>
              </w:rPr>
            </w:pPr>
            <w:r>
              <w:rPr>
                <w:rFonts w:asciiTheme="minorEastAsia" w:hAnsiTheme="minorEastAsia" w:hint="eastAsia"/>
                <w:sz w:val="24"/>
              </w:rPr>
              <w:t>☑</w:t>
            </w:r>
            <w:r>
              <w:rPr>
                <w:rFonts w:ascii="宋体" w:hAnsi="宋体" w:hint="eastAsia"/>
                <w:sz w:val="24"/>
              </w:rPr>
              <w:t xml:space="preserve">通用  </w:t>
            </w:r>
            <w:r>
              <w:rPr>
                <w:rFonts w:ascii="宋体" w:eastAsia="宋体" w:hAnsi="宋体" w:hint="eastAsia"/>
                <w:sz w:val="24"/>
              </w:rPr>
              <w:t>□</w:t>
            </w:r>
            <w:r>
              <w:rPr>
                <w:rFonts w:ascii="宋体" w:hAnsi="宋体" w:hint="eastAsia"/>
                <w:sz w:val="24"/>
              </w:rPr>
              <w:t>专用</w:t>
            </w:r>
          </w:p>
        </w:tc>
      </w:tr>
      <w:tr w:rsidR="004A30B7" w:rsidTr="00785490">
        <w:trPr>
          <w:jc w:val="center"/>
        </w:trPr>
        <w:tc>
          <w:tcPr>
            <w:tcW w:w="2305" w:type="dxa"/>
            <w:gridSpan w:val="2"/>
            <w:vAlign w:val="center"/>
          </w:tcPr>
          <w:p w:rsidR="004A30B7" w:rsidRDefault="00000000" w:rsidP="00785490">
            <w:pPr>
              <w:spacing w:line="300" w:lineRule="exact"/>
              <w:jc w:val="left"/>
              <w:rPr>
                <w:rFonts w:ascii="宋体" w:hAnsi="宋体"/>
                <w:sz w:val="24"/>
              </w:rPr>
            </w:pPr>
            <w:r>
              <w:rPr>
                <w:rFonts w:ascii="宋体" w:hAnsi="宋体" w:hint="eastAsia"/>
                <w:sz w:val="24"/>
              </w:rPr>
              <w:t>申购</w:t>
            </w:r>
            <w:r>
              <w:rPr>
                <w:rFonts w:ascii="宋体" w:hAnsi="宋体"/>
                <w:sz w:val="24"/>
              </w:rPr>
              <w:t>类别</w:t>
            </w:r>
          </w:p>
        </w:tc>
        <w:tc>
          <w:tcPr>
            <w:tcW w:w="7374" w:type="dxa"/>
            <w:gridSpan w:val="12"/>
            <w:vAlign w:val="center"/>
          </w:tcPr>
          <w:p w:rsidR="004A30B7" w:rsidRDefault="00000000" w:rsidP="00785490">
            <w:pPr>
              <w:spacing w:line="300" w:lineRule="exact"/>
              <w:jc w:val="center"/>
              <w:rPr>
                <w:rFonts w:asciiTheme="minorEastAsia" w:hAnsiTheme="minorEastAsia"/>
                <w:sz w:val="24"/>
              </w:rPr>
            </w:pPr>
            <w:r>
              <w:rPr>
                <w:rFonts w:asciiTheme="minorEastAsia" w:hAnsiTheme="minorEastAsia" w:hint="eastAsia"/>
                <w:sz w:val="24"/>
              </w:rPr>
              <w:t>新增</w:t>
            </w:r>
            <w:r>
              <w:rPr>
                <w:rFonts w:asciiTheme="minorEastAsia" w:hAnsiTheme="minorEastAsia"/>
                <w:sz w:val="24"/>
              </w:rPr>
              <w:t>（</w:t>
            </w:r>
            <w:r>
              <w:rPr>
                <w:rFonts w:asciiTheme="minorEastAsia" w:hAnsiTheme="minorEastAsia" w:hint="eastAsia"/>
                <w:sz w:val="24"/>
              </w:rPr>
              <w:t xml:space="preserve"> </w:t>
            </w:r>
            <w:r>
              <w:rPr>
                <w:rFonts w:ascii="Arial" w:hAnsi="Arial" w:cs="Arial"/>
                <w:sz w:val="24"/>
              </w:rPr>
              <w:t>√</w:t>
            </w:r>
            <w:r>
              <w:rPr>
                <w:rFonts w:asciiTheme="minorEastAsia" w:hAnsiTheme="minorEastAsia" w:hint="eastAsia"/>
                <w:sz w:val="24"/>
              </w:rPr>
              <w:t xml:space="preserve"> </w:t>
            </w:r>
            <w:r>
              <w:rPr>
                <w:rFonts w:asciiTheme="minorEastAsia" w:hAnsiTheme="minorEastAsia"/>
                <w:sz w:val="24"/>
              </w:rPr>
              <w:t>）</w:t>
            </w:r>
            <w:r>
              <w:rPr>
                <w:rFonts w:asciiTheme="minorEastAsia" w:hAnsiTheme="minorEastAsia" w:hint="eastAsia"/>
                <w:sz w:val="24"/>
              </w:rPr>
              <w:t xml:space="preserve">  </w:t>
            </w:r>
            <w:r>
              <w:rPr>
                <w:rFonts w:asciiTheme="minorEastAsia" w:hAnsiTheme="minorEastAsia"/>
                <w:sz w:val="24"/>
              </w:rPr>
              <w:t xml:space="preserve">     </w:t>
            </w:r>
            <w:r>
              <w:rPr>
                <w:rFonts w:asciiTheme="minorEastAsia" w:hAnsiTheme="minorEastAsia" w:hint="eastAsia"/>
                <w:sz w:val="24"/>
              </w:rPr>
              <w:t xml:space="preserve">  更新</w:t>
            </w:r>
            <w:r>
              <w:rPr>
                <w:rFonts w:asciiTheme="minorEastAsia" w:hAnsiTheme="minorEastAsia"/>
                <w:sz w:val="24"/>
              </w:rPr>
              <w:t>（</w:t>
            </w:r>
            <w:r>
              <w:rPr>
                <w:rFonts w:asciiTheme="minorEastAsia" w:hAnsiTheme="minorEastAsia" w:hint="eastAsia"/>
                <w:sz w:val="24"/>
              </w:rPr>
              <w:t xml:space="preserve">  </w:t>
            </w:r>
            <w:r>
              <w:rPr>
                <w:rFonts w:asciiTheme="minorEastAsia" w:hAnsiTheme="minorEastAsia"/>
                <w:sz w:val="24"/>
              </w:rPr>
              <w:t xml:space="preserve"> </w:t>
            </w:r>
            <w:r>
              <w:rPr>
                <w:rFonts w:asciiTheme="minorEastAsia" w:hAnsiTheme="minorEastAsia" w:hint="eastAsia"/>
                <w:sz w:val="24"/>
              </w:rPr>
              <w:t xml:space="preserve"> </w:t>
            </w:r>
            <w:r>
              <w:rPr>
                <w:rFonts w:asciiTheme="minorEastAsia" w:hAnsiTheme="minorEastAsia"/>
                <w:sz w:val="24"/>
              </w:rPr>
              <w:t>）</w:t>
            </w:r>
            <w:r>
              <w:rPr>
                <w:rFonts w:asciiTheme="minorEastAsia" w:hAnsiTheme="minorEastAsia" w:hint="eastAsia"/>
                <w:sz w:val="24"/>
              </w:rPr>
              <w:t xml:space="preserve"> </w:t>
            </w:r>
            <w:r>
              <w:rPr>
                <w:rFonts w:asciiTheme="minorEastAsia" w:hAnsiTheme="minorEastAsia"/>
                <w:sz w:val="24"/>
              </w:rPr>
              <w:t xml:space="preserve"> </w:t>
            </w:r>
            <w:r>
              <w:rPr>
                <w:rFonts w:asciiTheme="minorEastAsia" w:hAnsiTheme="minorEastAsia" w:hint="eastAsia"/>
                <w:sz w:val="24"/>
              </w:rPr>
              <w:t xml:space="preserve">    配套</w:t>
            </w:r>
            <w:r>
              <w:rPr>
                <w:rFonts w:asciiTheme="minorEastAsia" w:hAnsiTheme="minorEastAsia"/>
                <w:sz w:val="24"/>
              </w:rPr>
              <w:t>（</w:t>
            </w:r>
            <w:r>
              <w:rPr>
                <w:rFonts w:asciiTheme="minorEastAsia" w:hAnsiTheme="minorEastAsia" w:hint="eastAsia"/>
                <w:sz w:val="24"/>
              </w:rPr>
              <w:t xml:space="preserve">  </w:t>
            </w:r>
            <w:r>
              <w:rPr>
                <w:rFonts w:asciiTheme="minorEastAsia" w:hAnsiTheme="minorEastAsia"/>
                <w:sz w:val="24"/>
              </w:rPr>
              <w:t>）</w:t>
            </w:r>
          </w:p>
        </w:tc>
      </w:tr>
      <w:tr w:rsidR="004A30B7" w:rsidTr="00785490">
        <w:trPr>
          <w:jc w:val="center"/>
        </w:trPr>
        <w:tc>
          <w:tcPr>
            <w:tcW w:w="2305" w:type="dxa"/>
            <w:gridSpan w:val="2"/>
            <w:vMerge w:val="restart"/>
            <w:vAlign w:val="center"/>
          </w:tcPr>
          <w:p w:rsidR="004A30B7" w:rsidRDefault="00000000" w:rsidP="00785490">
            <w:pPr>
              <w:spacing w:line="300" w:lineRule="exact"/>
              <w:jc w:val="left"/>
              <w:rPr>
                <w:rFonts w:ascii="宋体" w:hAnsi="宋体"/>
                <w:sz w:val="24"/>
              </w:rPr>
            </w:pPr>
            <w:r>
              <w:rPr>
                <w:rFonts w:ascii="宋体" w:hAnsi="宋体" w:hint="eastAsia"/>
                <w:sz w:val="24"/>
              </w:rPr>
              <w:t>申购数量</w:t>
            </w:r>
          </w:p>
        </w:tc>
        <w:tc>
          <w:tcPr>
            <w:tcW w:w="2365" w:type="dxa"/>
            <w:gridSpan w:val="3"/>
            <w:vMerge w:val="restart"/>
            <w:vAlign w:val="center"/>
          </w:tcPr>
          <w:p w:rsidR="004A30B7" w:rsidRDefault="00000000" w:rsidP="00785490">
            <w:pPr>
              <w:spacing w:line="300" w:lineRule="exact"/>
              <w:jc w:val="center"/>
              <w:rPr>
                <w:rFonts w:ascii="仿宋_GB2312"/>
                <w:sz w:val="24"/>
              </w:rPr>
            </w:pPr>
            <w:r>
              <w:rPr>
                <w:rFonts w:ascii="Calibri" w:hAnsi="Calibri" w:hint="eastAsia"/>
                <w:szCs w:val="21"/>
              </w:rPr>
              <w:t>1</w:t>
            </w:r>
            <w:r>
              <w:rPr>
                <w:rFonts w:ascii="Calibri" w:hAnsi="Calibri" w:hint="eastAsia"/>
                <w:szCs w:val="21"/>
              </w:rPr>
              <w:t>套</w:t>
            </w:r>
          </w:p>
        </w:tc>
        <w:tc>
          <w:tcPr>
            <w:tcW w:w="1418" w:type="dxa"/>
            <w:gridSpan w:val="4"/>
            <w:vMerge w:val="restart"/>
            <w:vAlign w:val="center"/>
          </w:tcPr>
          <w:p w:rsidR="004A30B7" w:rsidRDefault="00000000" w:rsidP="00785490">
            <w:pPr>
              <w:spacing w:line="300" w:lineRule="exact"/>
              <w:jc w:val="center"/>
              <w:rPr>
                <w:rFonts w:ascii="仿宋_GB2312" w:eastAsia="仿宋_GB2312"/>
                <w:sz w:val="24"/>
              </w:rPr>
            </w:pPr>
            <w:r>
              <w:rPr>
                <w:rFonts w:ascii="宋体" w:hAnsi="宋体" w:hint="eastAsia"/>
                <w:sz w:val="24"/>
              </w:rPr>
              <w:t>单价估计</w:t>
            </w:r>
          </w:p>
        </w:tc>
        <w:tc>
          <w:tcPr>
            <w:tcW w:w="3591" w:type="dxa"/>
            <w:gridSpan w:val="5"/>
            <w:vAlign w:val="center"/>
          </w:tcPr>
          <w:p w:rsidR="004A30B7" w:rsidRDefault="00000000" w:rsidP="00785490">
            <w:pPr>
              <w:spacing w:line="300" w:lineRule="exact"/>
              <w:rPr>
                <w:rFonts w:ascii="仿宋_GB2312"/>
                <w:sz w:val="24"/>
              </w:rPr>
            </w:pPr>
            <w:r>
              <w:rPr>
                <w:rFonts w:ascii="宋体" w:hAnsi="宋体" w:hint="eastAsia"/>
                <w:szCs w:val="21"/>
              </w:rPr>
              <w:t>人民币(元)：</w:t>
            </w:r>
            <w:r w:rsidR="00CA7C3B">
              <w:rPr>
                <w:rFonts w:ascii="仿宋_GB2312" w:eastAsia="仿宋_GB2312" w:hint="eastAsia"/>
                <w:sz w:val="20"/>
                <w:szCs w:val="20"/>
              </w:rPr>
              <w:t>127800</w:t>
            </w:r>
          </w:p>
        </w:tc>
      </w:tr>
      <w:tr w:rsidR="004A30B7" w:rsidTr="00785490">
        <w:trPr>
          <w:jc w:val="center"/>
        </w:trPr>
        <w:tc>
          <w:tcPr>
            <w:tcW w:w="2305" w:type="dxa"/>
            <w:gridSpan w:val="2"/>
            <w:vMerge/>
            <w:vAlign w:val="center"/>
          </w:tcPr>
          <w:p w:rsidR="004A30B7" w:rsidRDefault="004A30B7" w:rsidP="00785490">
            <w:pPr>
              <w:spacing w:line="300" w:lineRule="exact"/>
              <w:jc w:val="center"/>
              <w:rPr>
                <w:rFonts w:ascii="宋体" w:hAnsi="宋体"/>
                <w:sz w:val="24"/>
              </w:rPr>
            </w:pPr>
          </w:p>
        </w:tc>
        <w:tc>
          <w:tcPr>
            <w:tcW w:w="2365" w:type="dxa"/>
            <w:gridSpan w:val="3"/>
            <w:vMerge/>
            <w:vAlign w:val="center"/>
          </w:tcPr>
          <w:p w:rsidR="004A30B7" w:rsidRDefault="004A30B7" w:rsidP="00785490">
            <w:pPr>
              <w:spacing w:line="300" w:lineRule="exact"/>
              <w:jc w:val="center"/>
              <w:rPr>
                <w:rFonts w:ascii="仿宋_GB2312" w:eastAsia="仿宋_GB2312"/>
                <w:sz w:val="24"/>
              </w:rPr>
            </w:pPr>
          </w:p>
        </w:tc>
        <w:tc>
          <w:tcPr>
            <w:tcW w:w="1418" w:type="dxa"/>
            <w:gridSpan w:val="4"/>
            <w:vMerge/>
            <w:vAlign w:val="center"/>
          </w:tcPr>
          <w:p w:rsidR="004A30B7" w:rsidRDefault="004A30B7" w:rsidP="00785490">
            <w:pPr>
              <w:spacing w:line="300" w:lineRule="exact"/>
              <w:jc w:val="center"/>
              <w:rPr>
                <w:rFonts w:ascii="宋体" w:hAnsi="宋体"/>
                <w:sz w:val="24"/>
              </w:rPr>
            </w:pPr>
          </w:p>
        </w:tc>
        <w:tc>
          <w:tcPr>
            <w:tcW w:w="3591" w:type="dxa"/>
            <w:gridSpan w:val="5"/>
            <w:vAlign w:val="center"/>
          </w:tcPr>
          <w:p w:rsidR="004A30B7" w:rsidRDefault="00000000" w:rsidP="00785490">
            <w:pPr>
              <w:spacing w:line="300" w:lineRule="exact"/>
              <w:rPr>
                <w:rFonts w:ascii="仿宋_GB2312" w:eastAsia="仿宋_GB2312"/>
                <w:sz w:val="24"/>
              </w:rPr>
            </w:pPr>
            <w:r>
              <w:rPr>
                <w:rFonts w:ascii="宋体" w:hAnsi="宋体" w:hint="eastAsia"/>
                <w:szCs w:val="21"/>
              </w:rPr>
              <w:t>(折合)外币：/</w:t>
            </w:r>
          </w:p>
        </w:tc>
      </w:tr>
      <w:tr w:rsidR="004A30B7" w:rsidTr="00785490">
        <w:trPr>
          <w:jc w:val="center"/>
        </w:trPr>
        <w:tc>
          <w:tcPr>
            <w:tcW w:w="850" w:type="dxa"/>
            <w:tcBorders>
              <w:bottom w:val="single" w:sz="4" w:space="0" w:color="auto"/>
            </w:tcBorders>
            <w:vAlign w:val="center"/>
          </w:tcPr>
          <w:p w:rsidR="004A30B7" w:rsidRDefault="00000000" w:rsidP="00785490">
            <w:pPr>
              <w:spacing w:line="360" w:lineRule="exact"/>
              <w:jc w:val="center"/>
              <w:rPr>
                <w:rFonts w:ascii="宋体" w:hAnsi="宋体"/>
                <w:sz w:val="24"/>
              </w:rPr>
            </w:pPr>
            <w:r>
              <w:rPr>
                <w:rFonts w:ascii="宋体" w:hAnsi="宋体" w:hint="eastAsia"/>
                <w:bCs/>
                <w:spacing w:val="16"/>
                <w:sz w:val="28"/>
                <w:szCs w:val="28"/>
              </w:rPr>
              <w:t>主要技术指标、</w:t>
            </w:r>
            <w:r>
              <w:rPr>
                <w:rFonts w:ascii="宋体" w:hAnsi="宋体"/>
                <w:bCs/>
                <w:spacing w:val="16"/>
                <w:sz w:val="28"/>
                <w:szCs w:val="28"/>
              </w:rPr>
              <w:t>特点及用途</w:t>
            </w:r>
          </w:p>
        </w:tc>
        <w:tc>
          <w:tcPr>
            <w:tcW w:w="8829" w:type="dxa"/>
            <w:gridSpan w:val="13"/>
          </w:tcPr>
          <w:p w:rsidR="004A30B7" w:rsidRDefault="00000000" w:rsidP="00785490">
            <w:pPr>
              <w:rPr>
                <w:rFonts w:ascii="Calibri" w:hAnsi="Calibri"/>
                <w:b/>
                <w:bCs/>
                <w:szCs w:val="21"/>
              </w:rPr>
            </w:pPr>
            <w:r>
              <w:rPr>
                <w:rFonts w:ascii="宋体" w:eastAsia="宋体" w:hAnsi="宋体" w:cs="宋体" w:hint="eastAsia"/>
                <w:b/>
                <w:bCs/>
                <w:szCs w:val="21"/>
              </w:rPr>
              <w:t>虚拟现实桥接软件的</w:t>
            </w:r>
            <w:r>
              <w:rPr>
                <w:rFonts w:ascii="Calibri" w:hAnsi="Calibri" w:hint="eastAsia"/>
                <w:b/>
                <w:bCs/>
                <w:szCs w:val="21"/>
              </w:rPr>
              <w:t>主要技术</w:t>
            </w:r>
            <w:r>
              <w:rPr>
                <w:rFonts w:ascii="Calibri" w:hAnsi="Calibri"/>
                <w:b/>
                <w:bCs/>
                <w:szCs w:val="21"/>
              </w:rPr>
              <w:t>指标</w:t>
            </w:r>
            <w:r>
              <w:rPr>
                <w:rFonts w:ascii="Calibri" w:hAnsi="Calibri" w:hint="eastAsia"/>
                <w:b/>
                <w:bCs/>
                <w:szCs w:val="21"/>
              </w:rPr>
              <w:t>、</w:t>
            </w:r>
            <w:r>
              <w:rPr>
                <w:rFonts w:ascii="Calibri" w:hAnsi="Calibri"/>
                <w:b/>
                <w:bCs/>
                <w:szCs w:val="21"/>
              </w:rPr>
              <w:t>特点：</w:t>
            </w:r>
          </w:p>
          <w:p w:rsidR="004A30B7" w:rsidRDefault="00000000" w:rsidP="00785490">
            <w:pPr>
              <w:rPr>
                <w:rFonts w:eastAsia="宋体"/>
              </w:rPr>
            </w:pPr>
            <w:r>
              <w:rPr>
                <w:rFonts w:hint="eastAsia"/>
              </w:rPr>
              <w:t>提供高度逼真的水利水电工程模拟环境，模拟水利水电工程设备和操作过程、模拟不同的水利水电工程方案、可以模拟水利水电工程中的灾害情景以及开展各种模拟实验，使</w:t>
            </w:r>
            <w:r>
              <w:rPr>
                <w:rFonts w:ascii="宋体" w:eastAsia="宋体" w:hAnsi="宋体" w:cs="宋体" w:hint="eastAsia"/>
                <w:szCs w:val="21"/>
              </w:rPr>
              <w:t>虚拟现实桥接软件真正的在高校发挥实质性的作用，实现对水利水电工程的理解和应用。</w:t>
            </w:r>
          </w:p>
          <w:p w:rsidR="004A30B7" w:rsidRDefault="00000000" w:rsidP="00785490">
            <w:pPr>
              <w:rPr>
                <w:rFonts w:ascii="Calibri" w:hAnsi="Calibri"/>
                <w:b/>
                <w:bCs/>
                <w:szCs w:val="21"/>
              </w:rPr>
            </w:pPr>
            <w:r>
              <w:rPr>
                <w:rFonts w:ascii="宋体" w:eastAsia="宋体" w:hAnsi="宋体" w:cs="宋体" w:hint="eastAsia"/>
                <w:b/>
                <w:bCs/>
                <w:szCs w:val="21"/>
              </w:rPr>
              <w:t>虚拟现实桥接软件</w:t>
            </w:r>
            <w:r>
              <w:rPr>
                <w:rFonts w:ascii="Calibri" w:hAnsi="Calibri" w:hint="eastAsia"/>
                <w:b/>
                <w:bCs/>
                <w:szCs w:val="21"/>
              </w:rPr>
              <w:t>在水利水电学院的应用具有以下用途：</w:t>
            </w:r>
          </w:p>
          <w:p w:rsidR="004A30B7" w:rsidRDefault="00000000" w:rsidP="00785490">
            <w:pPr>
              <w:numPr>
                <w:ilvl w:val="0"/>
                <w:numId w:val="1"/>
              </w:numPr>
            </w:pPr>
            <w:r>
              <w:rPr>
                <w:rFonts w:hint="eastAsia"/>
              </w:rPr>
              <w:t>实地考察与工程模拟：虚拟现实桥接软件可以提供高度逼真的水利水电工程模拟环境，使学生能够进行实地考察和工程模拟。学生可以通过虚拟现实技术身临其境地感受不同类型的水利水电工程，了解其构造、运行和管理情况。这有助于加深对水利水电工程的理解和应用。</w:t>
            </w:r>
          </w:p>
          <w:p w:rsidR="004A30B7" w:rsidRDefault="00000000" w:rsidP="00785490">
            <w:pPr>
              <w:numPr>
                <w:ilvl w:val="0"/>
                <w:numId w:val="1"/>
              </w:numPr>
            </w:pPr>
            <w:r>
              <w:rPr>
                <w:rFonts w:hint="eastAsia"/>
              </w:rPr>
              <w:t>操作培训与技能提升：虚拟现实桥接软件可以模拟水利水电工程设备和操作过程，为学生提供操作培训和技能提升的机会。学生可以在虚拟环境中学习和练习各种操作技巧，如水电站控制、水泵调节等。这有助于提高学生的实际操作能力和安全意识。</w:t>
            </w:r>
          </w:p>
          <w:p w:rsidR="004A30B7" w:rsidRDefault="00000000" w:rsidP="00785490">
            <w:pPr>
              <w:numPr>
                <w:ilvl w:val="0"/>
                <w:numId w:val="1"/>
              </w:numPr>
            </w:pPr>
            <w:r>
              <w:rPr>
                <w:rFonts w:hint="eastAsia"/>
              </w:rPr>
              <w:t>优化设计与方案评估：虚拟现实桥接软件可以模拟不同的水利水电工程方案，并提供可视化和交互性的界面，帮助学生进行方案优化和评估。学生可以通过调整参数、观察模拟结果和进行分析，探索最佳的设计方案和管理策略。</w:t>
            </w:r>
          </w:p>
          <w:p w:rsidR="004A30B7" w:rsidRDefault="00000000" w:rsidP="00785490">
            <w:pPr>
              <w:numPr>
                <w:ilvl w:val="0"/>
                <w:numId w:val="1"/>
              </w:numPr>
              <w:rPr>
                <w:rFonts w:ascii="Calibri" w:eastAsia="仿宋_GB2312" w:hAnsi="Calibri"/>
                <w:szCs w:val="21"/>
              </w:rPr>
            </w:pPr>
            <w:r>
              <w:rPr>
                <w:rFonts w:hint="eastAsia"/>
              </w:rPr>
              <w:t>灾害应急与风险评估：虚拟现实桥接软件可以模拟水利水电工程中的灾害情景，如洪水、地震等，并帮助学生进行灾害应急和风险评估的训练。学生可以在虚拟环境中学习应对突发事件的技能和方法，提高应急响应能力。</w:t>
            </w:r>
          </w:p>
          <w:p w:rsidR="004A30B7" w:rsidRDefault="00000000" w:rsidP="00785490">
            <w:pPr>
              <w:numPr>
                <w:ilvl w:val="0"/>
                <w:numId w:val="1"/>
              </w:numPr>
              <w:rPr>
                <w:rFonts w:ascii="Calibri" w:eastAsia="仿宋_GB2312" w:hAnsi="Calibri"/>
                <w:szCs w:val="21"/>
              </w:rPr>
            </w:pPr>
            <w:r>
              <w:rPr>
                <w:rFonts w:hint="eastAsia"/>
              </w:rPr>
              <w:t>科研与创新实验：虚拟现实桥接软件为科研人员提供了一个实验平台，可以进行水利水电领域的研究和创新实验。研究人员可以在虚拟环境中开展各种模拟实验，探索新的理论模型、验证假设和改进技术方法。</w:t>
            </w:r>
          </w:p>
        </w:tc>
      </w:tr>
      <w:tr w:rsidR="004A30B7" w:rsidTr="00785490">
        <w:trPr>
          <w:jc w:val="center"/>
        </w:trPr>
        <w:tc>
          <w:tcPr>
            <w:tcW w:w="850" w:type="dxa"/>
            <w:tcBorders>
              <w:bottom w:val="single" w:sz="4" w:space="0" w:color="auto"/>
            </w:tcBorders>
            <w:vAlign w:val="center"/>
          </w:tcPr>
          <w:p w:rsidR="004A30B7" w:rsidRDefault="00000000" w:rsidP="00785490">
            <w:pPr>
              <w:spacing w:line="360" w:lineRule="exact"/>
              <w:jc w:val="center"/>
              <w:rPr>
                <w:rFonts w:ascii="宋体" w:hAnsi="宋体"/>
                <w:bCs/>
                <w:spacing w:val="16"/>
                <w:sz w:val="28"/>
                <w:szCs w:val="28"/>
              </w:rPr>
            </w:pPr>
            <w:r>
              <w:rPr>
                <w:rFonts w:ascii="宋体" w:hAnsi="宋体" w:hint="eastAsia"/>
                <w:bCs/>
                <w:spacing w:val="16"/>
                <w:sz w:val="28"/>
                <w:szCs w:val="28"/>
              </w:rPr>
              <w:t>应用范围与共享学科</w:t>
            </w:r>
          </w:p>
        </w:tc>
        <w:tc>
          <w:tcPr>
            <w:tcW w:w="8829" w:type="dxa"/>
            <w:gridSpan w:val="13"/>
          </w:tcPr>
          <w:p w:rsidR="004A30B7" w:rsidRDefault="00000000" w:rsidP="00785490">
            <w:pPr>
              <w:pStyle w:val="a4"/>
              <w:ind w:firstLineChars="0" w:firstLine="0"/>
              <w:rPr>
                <w:rFonts w:ascii="Calibri" w:eastAsiaTheme="minorEastAsia" w:hAnsi="Calibri" w:cstheme="minorBidi"/>
                <w:b/>
                <w:bCs/>
                <w:sz w:val="21"/>
                <w:szCs w:val="21"/>
              </w:rPr>
            </w:pPr>
            <w:r>
              <w:rPr>
                <w:rFonts w:ascii="Calibri" w:eastAsiaTheme="minorEastAsia" w:hAnsi="Calibri" w:cstheme="minorBidi" w:hint="eastAsia"/>
                <w:b/>
                <w:bCs/>
                <w:sz w:val="21"/>
                <w:szCs w:val="21"/>
              </w:rPr>
              <w:t>一、应用范围：</w:t>
            </w:r>
          </w:p>
          <w:p w:rsidR="004A30B7" w:rsidRDefault="00000000" w:rsidP="00785490">
            <w:pPr>
              <w:pStyle w:val="a4"/>
              <w:numPr>
                <w:ilvl w:val="0"/>
                <w:numId w:val="2"/>
              </w:numPr>
              <w:ind w:firstLineChars="0"/>
              <w:rPr>
                <w:rFonts w:ascii="Calibri" w:eastAsiaTheme="minorEastAsia" w:hAnsi="Calibri" w:cstheme="minorBidi"/>
                <w:sz w:val="21"/>
                <w:szCs w:val="21"/>
              </w:rPr>
            </w:pPr>
            <w:r>
              <w:rPr>
                <w:rFonts w:ascii="Calibri" w:eastAsiaTheme="minorEastAsia" w:hAnsi="Calibri" w:cstheme="minorBidi" w:hint="eastAsia"/>
                <w:sz w:val="21"/>
                <w:szCs w:val="21"/>
              </w:rPr>
              <w:t>水利工程设计与分析：虚拟现实桥接软件可用于模拟水利工程项目的设计和分析。学生可以使用该软件进行水力学计算、河流水文模拟、水库调度优化等工作，以提升水利工程设计和分析能力。</w:t>
            </w:r>
          </w:p>
          <w:p w:rsidR="004A30B7" w:rsidRDefault="00000000" w:rsidP="00785490">
            <w:pPr>
              <w:pStyle w:val="a4"/>
              <w:numPr>
                <w:ilvl w:val="0"/>
                <w:numId w:val="2"/>
              </w:numPr>
              <w:ind w:firstLineChars="0"/>
              <w:rPr>
                <w:rFonts w:ascii="Calibri" w:eastAsiaTheme="minorEastAsia" w:hAnsi="Calibri" w:cstheme="minorBidi"/>
                <w:sz w:val="21"/>
                <w:szCs w:val="21"/>
              </w:rPr>
            </w:pPr>
            <w:r>
              <w:rPr>
                <w:rFonts w:ascii="Calibri" w:eastAsiaTheme="minorEastAsia" w:hAnsi="Calibri" w:cstheme="minorBidi" w:hint="eastAsia"/>
                <w:sz w:val="21"/>
                <w:szCs w:val="21"/>
              </w:rPr>
              <w:t>水电站运行与管理：虚拟现实桥接软件在水电站的运行与管理方面有应用潜力。学生可以利用该软件模拟水电站的运行过程、电力调度策略等，以培养水电站运行管理的技能和经</w:t>
            </w:r>
            <w:r>
              <w:rPr>
                <w:rFonts w:ascii="Calibri" w:eastAsiaTheme="minorEastAsia" w:hAnsi="Calibri" w:cstheme="minorBidi" w:hint="eastAsia"/>
                <w:sz w:val="21"/>
                <w:szCs w:val="21"/>
              </w:rPr>
              <w:lastRenderedPageBreak/>
              <w:t>验。</w:t>
            </w:r>
          </w:p>
          <w:p w:rsidR="004A30B7" w:rsidRDefault="00000000" w:rsidP="00785490">
            <w:pPr>
              <w:pStyle w:val="a4"/>
              <w:numPr>
                <w:ilvl w:val="0"/>
                <w:numId w:val="2"/>
              </w:numPr>
              <w:ind w:firstLineChars="0"/>
              <w:rPr>
                <w:rFonts w:ascii="Calibri" w:eastAsiaTheme="minorEastAsia" w:hAnsi="Calibri" w:cstheme="minorBidi"/>
                <w:sz w:val="21"/>
                <w:szCs w:val="21"/>
              </w:rPr>
            </w:pPr>
            <w:r>
              <w:rPr>
                <w:rFonts w:ascii="Calibri" w:eastAsiaTheme="minorEastAsia" w:hAnsi="Calibri" w:cstheme="minorBidi" w:hint="eastAsia"/>
                <w:sz w:val="21"/>
                <w:szCs w:val="21"/>
              </w:rPr>
              <w:t>模拟实验教学：虚拟现实桥接软件可用于模拟水利水电实验环境，提供交互式的虚拟实验室。学生可以通过这些虚拟实验进行水流测量、水力机械操作等训练，从而获得实践经验和操作技能。</w:t>
            </w:r>
          </w:p>
          <w:p w:rsidR="004A30B7" w:rsidRDefault="00000000" w:rsidP="00785490">
            <w:pPr>
              <w:pStyle w:val="a4"/>
              <w:numPr>
                <w:ilvl w:val="0"/>
                <w:numId w:val="2"/>
              </w:numPr>
              <w:ind w:firstLineChars="0"/>
              <w:rPr>
                <w:rFonts w:ascii="Calibri" w:eastAsiaTheme="minorEastAsia" w:hAnsi="Calibri" w:cstheme="minorBidi"/>
                <w:sz w:val="21"/>
                <w:szCs w:val="21"/>
              </w:rPr>
            </w:pPr>
            <w:r>
              <w:rPr>
                <w:rFonts w:ascii="Calibri" w:eastAsiaTheme="minorEastAsia" w:hAnsi="Calibri" w:cstheme="minorBidi" w:hint="eastAsia"/>
                <w:sz w:val="21"/>
                <w:szCs w:val="21"/>
              </w:rPr>
              <w:t>水文数据处理与分析：虚拟现实桥接软件可用于水文数据的处理和分析。学生可以使用该软件进行水文数据采集、处理、分析和预测，以加深对水文学原理和方法的理解。</w:t>
            </w:r>
          </w:p>
          <w:p w:rsidR="004A30B7" w:rsidRDefault="00000000" w:rsidP="00785490">
            <w:pPr>
              <w:pStyle w:val="a4"/>
              <w:ind w:firstLineChars="0" w:firstLine="0"/>
              <w:rPr>
                <w:rFonts w:ascii="Calibri" w:eastAsiaTheme="minorEastAsia" w:hAnsi="Calibri" w:cstheme="minorBidi"/>
                <w:b/>
                <w:bCs/>
                <w:sz w:val="21"/>
                <w:szCs w:val="21"/>
              </w:rPr>
            </w:pPr>
            <w:r>
              <w:rPr>
                <w:rFonts w:ascii="Calibri" w:eastAsiaTheme="minorEastAsia" w:hAnsi="Calibri" w:cstheme="minorBidi" w:hint="eastAsia"/>
                <w:b/>
                <w:bCs/>
                <w:sz w:val="21"/>
                <w:szCs w:val="21"/>
              </w:rPr>
              <w:t>二、</w:t>
            </w:r>
            <w:r>
              <w:rPr>
                <w:rFonts w:ascii="Calibri" w:eastAsiaTheme="minorEastAsia" w:hAnsi="Calibri" w:cstheme="minorBidi"/>
                <w:b/>
                <w:bCs/>
                <w:sz w:val="21"/>
                <w:szCs w:val="21"/>
              </w:rPr>
              <w:t>共享学科：</w:t>
            </w:r>
          </w:p>
          <w:p w:rsidR="004A30B7" w:rsidRDefault="00000000" w:rsidP="00785490">
            <w:pPr>
              <w:pStyle w:val="a4"/>
              <w:numPr>
                <w:ilvl w:val="0"/>
                <w:numId w:val="3"/>
              </w:numPr>
              <w:ind w:firstLineChars="0"/>
              <w:rPr>
                <w:rFonts w:ascii="Calibri" w:eastAsiaTheme="minorEastAsia" w:hAnsi="Calibri" w:cstheme="minorBidi"/>
                <w:sz w:val="21"/>
                <w:szCs w:val="21"/>
              </w:rPr>
            </w:pPr>
            <w:r>
              <w:rPr>
                <w:rFonts w:ascii="Calibri" w:eastAsiaTheme="minorEastAsia" w:hAnsi="Calibri" w:cstheme="minorBidi" w:hint="eastAsia"/>
                <w:sz w:val="21"/>
                <w:szCs w:val="21"/>
              </w:rPr>
              <w:t>水利工程学科：虚拟现实桥接软件的应用涉及水利工程领域的知识，包括水力学、河流动力学、水资源规划等。学生需要掌握水利工程学科的基本理论和方法，才能更好地应用虚拟现实软件进行模拟和分析。</w:t>
            </w:r>
          </w:p>
          <w:p w:rsidR="004A30B7" w:rsidRDefault="00000000" w:rsidP="00785490">
            <w:pPr>
              <w:pStyle w:val="a4"/>
              <w:numPr>
                <w:ilvl w:val="0"/>
                <w:numId w:val="3"/>
              </w:numPr>
              <w:ind w:firstLineChars="0"/>
              <w:rPr>
                <w:rFonts w:ascii="Calibri" w:eastAsiaTheme="minorEastAsia" w:hAnsi="Calibri" w:cstheme="minorBidi"/>
                <w:sz w:val="21"/>
                <w:szCs w:val="21"/>
              </w:rPr>
            </w:pPr>
            <w:r>
              <w:rPr>
                <w:rFonts w:ascii="Calibri" w:eastAsiaTheme="minorEastAsia" w:hAnsi="Calibri" w:cstheme="minorBidi" w:hint="eastAsia"/>
                <w:sz w:val="21"/>
                <w:szCs w:val="21"/>
              </w:rPr>
              <w:t>电力工程学科：虚拟现实桥接软件在水电站的电力系统设计和运行方面有应用价值。学生需要具备电力工程学科的相关知识，包括电力系统分析、输电线路设计等，从而能够结合虚拟现实软件进行电力系统模拟和优化。</w:t>
            </w:r>
          </w:p>
          <w:p w:rsidR="004A30B7" w:rsidRDefault="00000000" w:rsidP="00785490">
            <w:pPr>
              <w:pStyle w:val="a4"/>
              <w:numPr>
                <w:ilvl w:val="0"/>
                <w:numId w:val="3"/>
              </w:numPr>
              <w:ind w:firstLineChars="0"/>
              <w:rPr>
                <w:rFonts w:ascii="宋体" w:hAnsi="宋体"/>
                <w:sz w:val="21"/>
                <w:szCs w:val="21"/>
              </w:rPr>
            </w:pPr>
            <w:r>
              <w:rPr>
                <w:rFonts w:ascii="Calibri" w:eastAsiaTheme="minorEastAsia" w:hAnsi="Calibri" w:cstheme="minorBidi" w:hint="eastAsia"/>
                <w:sz w:val="21"/>
                <w:szCs w:val="21"/>
              </w:rPr>
              <w:t>计算机科学与信息技术：虚拟现实桥接软件的开发和应用离不开计算机科学与信息技术的支持。学生需要学习计算机图形学、数据处理、人机交互等方面的知识，以开发和使用虚拟现实软件。</w:t>
            </w:r>
          </w:p>
          <w:p w:rsidR="004A30B7" w:rsidRDefault="00000000" w:rsidP="00785490">
            <w:pPr>
              <w:pStyle w:val="a4"/>
              <w:numPr>
                <w:ilvl w:val="0"/>
                <w:numId w:val="3"/>
              </w:numPr>
              <w:ind w:firstLineChars="0"/>
              <w:rPr>
                <w:rFonts w:ascii="宋体" w:hAnsi="宋体"/>
                <w:szCs w:val="21"/>
              </w:rPr>
            </w:pPr>
            <w:r>
              <w:rPr>
                <w:rFonts w:ascii="Calibri" w:eastAsiaTheme="minorEastAsia" w:hAnsi="Calibri" w:cstheme="minorBidi" w:hint="eastAsia"/>
                <w:sz w:val="21"/>
                <w:szCs w:val="21"/>
              </w:rPr>
              <w:t>土木工程学科：土木工程在水利水电项目中占据重要地位，涉及大坝设计、水渠工程、水力机械设计等。学生需要了解土木工程学科的基本原理和方法，以便在虚拟现实软件中进行土木工程模拟和优化。</w:t>
            </w:r>
          </w:p>
        </w:tc>
      </w:tr>
      <w:tr w:rsidR="004A30B7" w:rsidTr="00785490">
        <w:trPr>
          <w:jc w:val="center"/>
        </w:trPr>
        <w:tc>
          <w:tcPr>
            <w:tcW w:w="850" w:type="dxa"/>
            <w:tcBorders>
              <w:bottom w:val="single" w:sz="4" w:space="0" w:color="auto"/>
            </w:tcBorders>
            <w:vAlign w:val="center"/>
          </w:tcPr>
          <w:p w:rsidR="004A30B7" w:rsidRDefault="00000000" w:rsidP="00785490">
            <w:pPr>
              <w:spacing w:line="360" w:lineRule="exact"/>
              <w:jc w:val="center"/>
              <w:rPr>
                <w:rFonts w:ascii="宋体" w:hAnsi="宋体"/>
                <w:sz w:val="24"/>
              </w:rPr>
            </w:pPr>
            <w:r>
              <w:rPr>
                <w:rFonts w:ascii="宋体" w:hAnsi="宋体" w:hint="eastAsia"/>
                <w:bCs/>
                <w:spacing w:val="16"/>
                <w:sz w:val="28"/>
                <w:szCs w:val="28"/>
              </w:rPr>
              <w:lastRenderedPageBreak/>
              <w:t>申 购 理 由 和 必 要 性</w:t>
            </w:r>
          </w:p>
        </w:tc>
        <w:tc>
          <w:tcPr>
            <w:tcW w:w="8829" w:type="dxa"/>
            <w:gridSpan w:val="13"/>
          </w:tcPr>
          <w:p w:rsidR="004A30B7" w:rsidRDefault="00000000" w:rsidP="00785490">
            <w:pPr>
              <w:pStyle w:val="a4"/>
              <w:numPr>
                <w:ilvl w:val="0"/>
                <w:numId w:val="4"/>
              </w:numPr>
              <w:ind w:firstLineChars="0"/>
              <w:rPr>
                <w:rFonts w:ascii="Calibri" w:eastAsiaTheme="minorEastAsia" w:hAnsi="Calibri" w:cstheme="minorBidi"/>
                <w:sz w:val="21"/>
                <w:szCs w:val="21"/>
              </w:rPr>
            </w:pPr>
            <w:r>
              <w:rPr>
                <w:rFonts w:ascii="Calibri" w:eastAsiaTheme="minorEastAsia" w:hAnsi="Calibri" w:cstheme="minorBidi" w:hint="eastAsia"/>
                <w:sz w:val="21"/>
                <w:szCs w:val="21"/>
              </w:rPr>
              <w:t>提供实践与体验机会：虚拟现实桥接软件可以为学生提供更真实的实践和体验机会。通过虚拟环境模拟水利水电项目的设计、运行和管理过程，学生能够接触到真实场景，并进行互动操作，加深对专业知识的理解和应用。</w:t>
            </w:r>
          </w:p>
          <w:p w:rsidR="004A30B7" w:rsidRDefault="00000000" w:rsidP="00785490">
            <w:pPr>
              <w:pStyle w:val="a4"/>
              <w:numPr>
                <w:ilvl w:val="0"/>
                <w:numId w:val="4"/>
              </w:numPr>
              <w:ind w:firstLineChars="0"/>
              <w:rPr>
                <w:rFonts w:ascii="Calibri" w:eastAsiaTheme="minorEastAsia" w:hAnsi="Calibri" w:cstheme="minorBidi"/>
                <w:sz w:val="21"/>
                <w:szCs w:val="21"/>
              </w:rPr>
            </w:pPr>
            <w:r>
              <w:rPr>
                <w:rFonts w:ascii="Calibri" w:eastAsiaTheme="minorEastAsia" w:hAnsi="Calibri" w:cstheme="minorBidi" w:hint="eastAsia"/>
                <w:sz w:val="21"/>
                <w:szCs w:val="21"/>
              </w:rPr>
              <w:t>增强学习效果：虚拟现实桥接软件可以将抽象的理论知识转化为具体的视觉和操作体验，激发学生的学习兴趣和主动性。通过亲身参与虚拟实验和模拟情境，学生能够更深入地理解水利水电领域的原理和操作方法，提高学习效果。</w:t>
            </w:r>
          </w:p>
          <w:p w:rsidR="004A30B7" w:rsidRDefault="00000000" w:rsidP="00785490">
            <w:pPr>
              <w:pStyle w:val="a4"/>
              <w:numPr>
                <w:ilvl w:val="0"/>
                <w:numId w:val="4"/>
              </w:numPr>
              <w:ind w:firstLineChars="0"/>
              <w:rPr>
                <w:rFonts w:ascii="Calibri" w:eastAsiaTheme="minorEastAsia" w:hAnsi="Calibri" w:cstheme="minorBidi"/>
                <w:sz w:val="21"/>
                <w:szCs w:val="21"/>
              </w:rPr>
            </w:pPr>
            <w:r>
              <w:rPr>
                <w:rFonts w:ascii="Calibri" w:eastAsiaTheme="minorEastAsia" w:hAnsi="Calibri" w:cstheme="minorBidi" w:hint="eastAsia"/>
                <w:sz w:val="21"/>
                <w:szCs w:val="21"/>
              </w:rPr>
              <w:t>节省成本和资源：虚拟现实桥接软件可以替代传统的实物设备和实验室，降低实验设备和场地的需求，节省成本和资源。学校可以通过申购虚拟现实软件，为学生提供更广泛的实践机会，而无需大规模投资于昂贵的实物设备。</w:t>
            </w:r>
          </w:p>
          <w:p w:rsidR="004A30B7" w:rsidRDefault="00000000" w:rsidP="00785490">
            <w:pPr>
              <w:pStyle w:val="a4"/>
              <w:numPr>
                <w:ilvl w:val="0"/>
                <w:numId w:val="4"/>
              </w:numPr>
              <w:ind w:firstLineChars="0"/>
              <w:rPr>
                <w:rFonts w:ascii="Calibri" w:eastAsiaTheme="minorEastAsia" w:hAnsi="Calibri" w:cstheme="minorBidi"/>
                <w:sz w:val="21"/>
                <w:szCs w:val="21"/>
              </w:rPr>
            </w:pPr>
            <w:r>
              <w:rPr>
                <w:rFonts w:ascii="Calibri" w:eastAsiaTheme="minorEastAsia" w:hAnsi="Calibri" w:cstheme="minorBidi" w:hint="eastAsia"/>
                <w:sz w:val="21"/>
                <w:szCs w:val="21"/>
              </w:rPr>
              <w:t>促进创新与研究：虚拟现实桥接软件为学生和教师提供了创新和研究的平台。学生可以通过开发虚拟现实应用程序和系统，探索水利水电领域的新技术和解决方案。同时，教师可</w:t>
            </w:r>
            <w:r>
              <w:rPr>
                <w:rFonts w:ascii="Calibri" w:eastAsiaTheme="minorEastAsia" w:hAnsi="Calibri" w:cstheme="minorBidi" w:hint="eastAsia"/>
                <w:sz w:val="21"/>
                <w:szCs w:val="21"/>
              </w:rPr>
              <w:lastRenderedPageBreak/>
              <w:t>以利用虚拟环境进行研究和模拟实验，推动学科的发展与进步。</w:t>
            </w:r>
          </w:p>
          <w:p w:rsidR="004A30B7" w:rsidRDefault="00000000" w:rsidP="00785490">
            <w:pPr>
              <w:pStyle w:val="a4"/>
              <w:numPr>
                <w:ilvl w:val="0"/>
                <w:numId w:val="4"/>
              </w:numPr>
              <w:ind w:firstLineChars="0"/>
              <w:rPr>
                <w:rFonts w:ascii="Calibri" w:eastAsiaTheme="minorEastAsia" w:hAnsi="Calibri" w:cstheme="minorBidi"/>
                <w:sz w:val="21"/>
                <w:szCs w:val="21"/>
              </w:rPr>
            </w:pPr>
            <w:r>
              <w:rPr>
                <w:rFonts w:ascii="Calibri" w:eastAsiaTheme="minorEastAsia" w:hAnsi="Calibri" w:cstheme="minorBidi" w:hint="eastAsia"/>
                <w:sz w:val="21"/>
                <w:szCs w:val="21"/>
              </w:rPr>
              <w:t>适应行业需求：水利水电行业正逐渐应用虚拟现实技术来辅助设计、管理和培训等工作。通过申购虚拟现实桥接软件，高校能够使学生紧跟行业趋势，掌握相关技术和工具，提高就业竞争力。</w:t>
            </w:r>
          </w:p>
        </w:tc>
      </w:tr>
      <w:tr w:rsidR="004A30B7" w:rsidTr="00785490">
        <w:trPr>
          <w:jc w:val="center"/>
        </w:trPr>
        <w:tc>
          <w:tcPr>
            <w:tcW w:w="850" w:type="dxa"/>
            <w:vMerge w:val="restart"/>
            <w:vAlign w:val="center"/>
          </w:tcPr>
          <w:p w:rsidR="004A30B7" w:rsidRDefault="00000000" w:rsidP="00785490">
            <w:pPr>
              <w:spacing w:line="360" w:lineRule="exact"/>
              <w:jc w:val="center"/>
              <w:rPr>
                <w:rFonts w:ascii="宋体" w:hAnsi="宋体"/>
                <w:bCs/>
                <w:color w:val="000000"/>
                <w:sz w:val="24"/>
              </w:rPr>
            </w:pPr>
            <w:r>
              <w:rPr>
                <w:rFonts w:ascii="宋体" w:hAnsi="宋体" w:hint="eastAsia"/>
                <w:bCs/>
                <w:spacing w:val="16"/>
                <w:sz w:val="28"/>
                <w:szCs w:val="28"/>
              </w:rPr>
              <w:lastRenderedPageBreak/>
              <w:t>调 研 情 况</w:t>
            </w:r>
          </w:p>
        </w:tc>
        <w:tc>
          <w:tcPr>
            <w:tcW w:w="8829" w:type="dxa"/>
            <w:gridSpan w:val="13"/>
          </w:tcPr>
          <w:p w:rsidR="004A30B7" w:rsidRDefault="00000000" w:rsidP="00785490">
            <w:pPr>
              <w:spacing w:beforeLines="10" w:before="31" w:line="360" w:lineRule="exact"/>
              <w:ind w:left="119"/>
              <w:rPr>
                <w:rFonts w:ascii="宋体" w:hAnsi="宋体"/>
                <w:bCs/>
                <w:szCs w:val="21"/>
              </w:rPr>
            </w:pPr>
            <w:r>
              <w:rPr>
                <w:rFonts w:ascii="宋体" w:hAnsi="宋体" w:hint="eastAsia"/>
                <w:bCs/>
                <w:szCs w:val="21"/>
              </w:rPr>
              <w:t>1.</w:t>
            </w:r>
            <w:r>
              <w:rPr>
                <w:rFonts w:ascii="宋体" w:hAnsi="宋体" w:hint="eastAsia"/>
                <w:color w:val="000000"/>
                <w:szCs w:val="21"/>
              </w:rPr>
              <w:t>本校有同类设备</w:t>
            </w:r>
            <w:r>
              <w:rPr>
                <w:rFonts w:ascii="宋体" w:hAnsi="宋体" w:hint="eastAsia"/>
                <w:color w:val="000000"/>
                <w:szCs w:val="21"/>
                <w:u w:val="single"/>
              </w:rPr>
              <w:t xml:space="preserve">   0   </w:t>
            </w:r>
            <w:r>
              <w:rPr>
                <w:rFonts w:ascii="宋体" w:hAnsi="宋体" w:hint="eastAsia"/>
                <w:color w:val="000000"/>
                <w:szCs w:val="21"/>
              </w:rPr>
              <w:t>台，使用情况调研如下：（</w:t>
            </w:r>
            <w:r>
              <w:rPr>
                <w:rFonts w:ascii="宋体" w:hAnsi="宋体" w:hint="eastAsia"/>
                <w:bCs/>
                <w:szCs w:val="21"/>
              </w:rPr>
              <w:t>不够可附页）</w:t>
            </w:r>
          </w:p>
          <w:p w:rsidR="0084084E" w:rsidRPr="0084084E" w:rsidRDefault="0084084E" w:rsidP="0084084E">
            <w:pPr>
              <w:pStyle w:val="2"/>
            </w:pPr>
          </w:p>
        </w:tc>
      </w:tr>
      <w:tr w:rsidR="004A30B7" w:rsidTr="00785490">
        <w:trPr>
          <w:jc w:val="center"/>
        </w:trPr>
        <w:tc>
          <w:tcPr>
            <w:tcW w:w="850" w:type="dxa"/>
            <w:vMerge/>
            <w:vAlign w:val="center"/>
          </w:tcPr>
          <w:p w:rsidR="004A30B7" w:rsidRDefault="004A30B7" w:rsidP="00785490">
            <w:pPr>
              <w:spacing w:line="360" w:lineRule="exact"/>
              <w:ind w:left="120"/>
              <w:jc w:val="center"/>
              <w:rPr>
                <w:rFonts w:ascii="宋体" w:hAnsi="宋体"/>
                <w:bCs/>
                <w:szCs w:val="28"/>
              </w:rPr>
            </w:pPr>
          </w:p>
        </w:tc>
        <w:tc>
          <w:tcPr>
            <w:tcW w:w="2345" w:type="dxa"/>
            <w:gridSpan w:val="3"/>
            <w:vAlign w:val="center"/>
          </w:tcPr>
          <w:p w:rsidR="004A30B7" w:rsidRDefault="00000000" w:rsidP="00785490">
            <w:pPr>
              <w:ind w:left="120"/>
              <w:jc w:val="center"/>
              <w:rPr>
                <w:rFonts w:ascii="宋体" w:hAnsi="宋体"/>
                <w:bCs/>
                <w:szCs w:val="21"/>
              </w:rPr>
            </w:pPr>
            <w:r>
              <w:rPr>
                <w:rFonts w:ascii="宋体" w:hAnsi="宋体" w:hint="eastAsia"/>
                <w:bCs/>
                <w:szCs w:val="21"/>
              </w:rPr>
              <w:t>学院</w:t>
            </w:r>
          </w:p>
        </w:tc>
        <w:tc>
          <w:tcPr>
            <w:tcW w:w="1617" w:type="dxa"/>
            <w:gridSpan w:val="2"/>
            <w:vAlign w:val="center"/>
          </w:tcPr>
          <w:p w:rsidR="004A30B7" w:rsidRDefault="00000000" w:rsidP="00785490">
            <w:pPr>
              <w:ind w:left="120"/>
              <w:jc w:val="center"/>
              <w:rPr>
                <w:rFonts w:ascii="宋体" w:hAnsi="宋体"/>
                <w:bCs/>
                <w:szCs w:val="21"/>
              </w:rPr>
            </w:pPr>
            <w:r>
              <w:rPr>
                <w:rFonts w:ascii="宋体" w:hAnsi="宋体" w:hint="eastAsia"/>
                <w:bCs/>
                <w:szCs w:val="21"/>
              </w:rPr>
              <w:t>仪器设备编号</w:t>
            </w:r>
          </w:p>
        </w:tc>
        <w:tc>
          <w:tcPr>
            <w:tcW w:w="1701" w:type="dxa"/>
            <w:gridSpan w:val="4"/>
            <w:vAlign w:val="center"/>
          </w:tcPr>
          <w:p w:rsidR="004A30B7" w:rsidRDefault="00000000" w:rsidP="00785490">
            <w:pPr>
              <w:jc w:val="center"/>
              <w:rPr>
                <w:rFonts w:ascii="宋体" w:hAnsi="宋体"/>
                <w:bCs/>
                <w:szCs w:val="21"/>
              </w:rPr>
            </w:pPr>
            <w:r>
              <w:rPr>
                <w:rFonts w:ascii="宋体" w:hAnsi="宋体" w:hint="eastAsia"/>
                <w:bCs/>
                <w:szCs w:val="21"/>
              </w:rPr>
              <w:t>仪器设备名称</w:t>
            </w:r>
          </w:p>
        </w:tc>
        <w:tc>
          <w:tcPr>
            <w:tcW w:w="2005" w:type="dxa"/>
            <w:gridSpan w:val="3"/>
            <w:vAlign w:val="center"/>
          </w:tcPr>
          <w:p w:rsidR="004A30B7" w:rsidRDefault="00000000" w:rsidP="00785490">
            <w:pPr>
              <w:jc w:val="center"/>
              <w:rPr>
                <w:rFonts w:ascii="宋体" w:hAnsi="宋体"/>
                <w:bCs/>
                <w:szCs w:val="21"/>
              </w:rPr>
            </w:pPr>
            <w:r>
              <w:rPr>
                <w:rFonts w:ascii="宋体" w:hAnsi="宋体" w:hint="eastAsia"/>
                <w:bCs/>
                <w:szCs w:val="21"/>
              </w:rPr>
              <w:t>使用情况</w:t>
            </w:r>
            <w:r>
              <w:rPr>
                <w:rFonts w:ascii="宋体" w:hAnsi="宋体"/>
                <w:bCs/>
                <w:szCs w:val="21"/>
              </w:rPr>
              <w:br/>
            </w:r>
            <w:r>
              <w:rPr>
                <w:rFonts w:ascii="宋体" w:hAnsi="宋体" w:hint="eastAsia"/>
                <w:bCs/>
                <w:szCs w:val="21"/>
              </w:rPr>
              <w:t>(实验</w:t>
            </w:r>
            <w:r>
              <w:rPr>
                <w:rFonts w:ascii="宋体" w:hAnsi="宋体"/>
                <w:bCs/>
                <w:szCs w:val="21"/>
              </w:rPr>
              <w:t>学时数</w:t>
            </w:r>
            <w:r>
              <w:rPr>
                <w:rFonts w:ascii="宋体" w:hAnsi="宋体" w:hint="eastAsia"/>
                <w:bCs/>
                <w:szCs w:val="21"/>
              </w:rPr>
              <w:t>)</w:t>
            </w:r>
          </w:p>
        </w:tc>
        <w:tc>
          <w:tcPr>
            <w:tcW w:w="1161" w:type="dxa"/>
            <w:vAlign w:val="center"/>
          </w:tcPr>
          <w:p w:rsidR="004A30B7" w:rsidRDefault="00000000" w:rsidP="00785490">
            <w:pPr>
              <w:jc w:val="center"/>
              <w:rPr>
                <w:rFonts w:ascii="宋体" w:hAnsi="宋体"/>
                <w:bCs/>
                <w:szCs w:val="21"/>
              </w:rPr>
            </w:pPr>
            <w:r>
              <w:rPr>
                <w:rFonts w:ascii="宋体" w:hAnsi="宋体" w:hint="eastAsia"/>
                <w:bCs/>
                <w:szCs w:val="21"/>
              </w:rPr>
              <w:t>是否开放</w:t>
            </w:r>
          </w:p>
        </w:tc>
      </w:tr>
      <w:tr w:rsidR="004A30B7" w:rsidTr="00785490">
        <w:trPr>
          <w:jc w:val="center"/>
        </w:trPr>
        <w:tc>
          <w:tcPr>
            <w:tcW w:w="850" w:type="dxa"/>
            <w:vMerge/>
            <w:vAlign w:val="center"/>
          </w:tcPr>
          <w:p w:rsidR="004A30B7" w:rsidRDefault="004A30B7" w:rsidP="00785490">
            <w:pPr>
              <w:spacing w:line="360" w:lineRule="exact"/>
              <w:ind w:left="120"/>
              <w:jc w:val="center"/>
              <w:rPr>
                <w:rFonts w:ascii="宋体" w:hAnsi="宋体"/>
                <w:bCs/>
                <w:szCs w:val="28"/>
              </w:rPr>
            </w:pPr>
          </w:p>
        </w:tc>
        <w:tc>
          <w:tcPr>
            <w:tcW w:w="2345" w:type="dxa"/>
            <w:gridSpan w:val="3"/>
            <w:vAlign w:val="center"/>
          </w:tcPr>
          <w:p w:rsidR="004A30B7" w:rsidRDefault="004A30B7" w:rsidP="00785490">
            <w:pPr>
              <w:widowControl/>
              <w:spacing w:line="330" w:lineRule="atLeast"/>
              <w:jc w:val="center"/>
              <w:rPr>
                <w:rFonts w:ascii="ˎ̥" w:hAnsi="ˎ̥" w:cs="宋体" w:hint="eastAsia"/>
                <w:color w:val="000000"/>
                <w:kern w:val="0"/>
                <w:sz w:val="18"/>
                <w:szCs w:val="18"/>
              </w:rPr>
            </w:pPr>
          </w:p>
        </w:tc>
        <w:tc>
          <w:tcPr>
            <w:tcW w:w="1617" w:type="dxa"/>
            <w:gridSpan w:val="2"/>
            <w:vAlign w:val="center"/>
          </w:tcPr>
          <w:p w:rsidR="004A30B7" w:rsidRDefault="004A30B7" w:rsidP="00785490">
            <w:pPr>
              <w:widowControl/>
              <w:spacing w:line="330" w:lineRule="atLeast"/>
              <w:jc w:val="center"/>
              <w:rPr>
                <w:rFonts w:ascii="ˎ̥" w:hAnsi="ˎ̥" w:cs="宋体" w:hint="eastAsia"/>
                <w:color w:val="003366"/>
                <w:kern w:val="0"/>
                <w:sz w:val="18"/>
                <w:szCs w:val="18"/>
              </w:rPr>
            </w:pPr>
          </w:p>
        </w:tc>
        <w:tc>
          <w:tcPr>
            <w:tcW w:w="1701" w:type="dxa"/>
            <w:gridSpan w:val="4"/>
          </w:tcPr>
          <w:p w:rsidR="004A30B7" w:rsidRDefault="004A30B7" w:rsidP="00785490">
            <w:pPr>
              <w:spacing w:line="360" w:lineRule="exact"/>
              <w:ind w:left="120"/>
              <w:rPr>
                <w:rFonts w:ascii="宋体" w:hAnsi="宋体"/>
                <w:bCs/>
                <w:sz w:val="18"/>
                <w:szCs w:val="18"/>
              </w:rPr>
            </w:pPr>
          </w:p>
        </w:tc>
        <w:tc>
          <w:tcPr>
            <w:tcW w:w="2005" w:type="dxa"/>
            <w:gridSpan w:val="3"/>
          </w:tcPr>
          <w:p w:rsidR="004A30B7" w:rsidRDefault="004A30B7" w:rsidP="00785490">
            <w:pPr>
              <w:spacing w:line="360" w:lineRule="exact"/>
              <w:ind w:left="120"/>
              <w:rPr>
                <w:rFonts w:ascii="宋体" w:hAnsi="宋体"/>
                <w:bCs/>
                <w:sz w:val="18"/>
                <w:szCs w:val="18"/>
              </w:rPr>
            </w:pPr>
          </w:p>
        </w:tc>
        <w:tc>
          <w:tcPr>
            <w:tcW w:w="1161" w:type="dxa"/>
          </w:tcPr>
          <w:p w:rsidR="004A30B7" w:rsidRDefault="004A30B7" w:rsidP="00785490">
            <w:pPr>
              <w:spacing w:line="360" w:lineRule="exact"/>
              <w:ind w:left="120"/>
              <w:rPr>
                <w:rFonts w:ascii="宋体" w:hAnsi="宋体"/>
                <w:bCs/>
                <w:sz w:val="18"/>
                <w:szCs w:val="18"/>
              </w:rPr>
            </w:pPr>
          </w:p>
        </w:tc>
      </w:tr>
      <w:tr w:rsidR="004A30B7" w:rsidTr="00785490">
        <w:trPr>
          <w:jc w:val="center"/>
        </w:trPr>
        <w:tc>
          <w:tcPr>
            <w:tcW w:w="850" w:type="dxa"/>
            <w:vMerge/>
            <w:vAlign w:val="center"/>
          </w:tcPr>
          <w:p w:rsidR="004A30B7" w:rsidRDefault="004A30B7" w:rsidP="00785490">
            <w:pPr>
              <w:spacing w:line="360" w:lineRule="exact"/>
              <w:ind w:left="120"/>
              <w:jc w:val="center"/>
              <w:rPr>
                <w:rFonts w:ascii="宋体" w:hAnsi="宋体"/>
                <w:bCs/>
                <w:szCs w:val="28"/>
              </w:rPr>
            </w:pPr>
          </w:p>
        </w:tc>
        <w:tc>
          <w:tcPr>
            <w:tcW w:w="2345" w:type="dxa"/>
            <w:gridSpan w:val="3"/>
            <w:vAlign w:val="center"/>
          </w:tcPr>
          <w:p w:rsidR="004A30B7" w:rsidRDefault="004A30B7" w:rsidP="00785490">
            <w:pPr>
              <w:widowControl/>
              <w:spacing w:line="330" w:lineRule="atLeast"/>
              <w:jc w:val="center"/>
              <w:rPr>
                <w:rFonts w:ascii="ˎ̥" w:hAnsi="ˎ̥" w:cs="宋体" w:hint="eastAsia"/>
                <w:color w:val="000000"/>
                <w:kern w:val="0"/>
                <w:sz w:val="18"/>
                <w:szCs w:val="18"/>
              </w:rPr>
            </w:pPr>
          </w:p>
        </w:tc>
        <w:tc>
          <w:tcPr>
            <w:tcW w:w="1617" w:type="dxa"/>
            <w:gridSpan w:val="2"/>
            <w:vAlign w:val="center"/>
          </w:tcPr>
          <w:p w:rsidR="004A30B7" w:rsidRDefault="004A30B7" w:rsidP="00785490">
            <w:pPr>
              <w:widowControl/>
              <w:spacing w:line="330" w:lineRule="atLeast"/>
              <w:jc w:val="center"/>
              <w:rPr>
                <w:rFonts w:ascii="ˎ̥" w:hAnsi="ˎ̥" w:cs="宋体" w:hint="eastAsia"/>
                <w:color w:val="003366"/>
                <w:kern w:val="0"/>
                <w:sz w:val="18"/>
                <w:szCs w:val="18"/>
              </w:rPr>
            </w:pPr>
          </w:p>
        </w:tc>
        <w:tc>
          <w:tcPr>
            <w:tcW w:w="1701" w:type="dxa"/>
            <w:gridSpan w:val="4"/>
          </w:tcPr>
          <w:p w:rsidR="004A30B7" w:rsidRDefault="004A30B7" w:rsidP="00785490">
            <w:pPr>
              <w:spacing w:line="360" w:lineRule="exact"/>
              <w:ind w:left="120"/>
              <w:rPr>
                <w:rFonts w:ascii="宋体" w:hAnsi="宋体"/>
                <w:bCs/>
                <w:sz w:val="18"/>
                <w:szCs w:val="18"/>
              </w:rPr>
            </w:pPr>
          </w:p>
        </w:tc>
        <w:tc>
          <w:tcPr>
            <w:tcW w:w="2005" w:type="dxa"/>
            <w:gridSpan w:val="3"/>
          </w:tcPr>
          <w:p w:rsidR="004A30B7" w:rsidRDefault="004A30B7" w:rsidP="00785490">
            <w:pPr>
              <w:spacing w:line="360" w:lineRule="exact"/>
              <w:ind w:left="120"/>
              <w:rPr>
                <w:rFonts w:ascii="宋体" w:hAnsi="宋体"/>
                <w:bCs/>
                <w:sz w:val="18"/>
                <w:szCs w:val="18"/>
              </w:rPr>
            </w:pPr>
          </w:p>
        </w:tc>
        <w:tc>
          <w:tcPr>
            <w:tcW w:w="1161" w:type="dxa"/>
          </w:tcPr>
          <w:p w:rsidR="004A30B7" w:rsidRDefault="004A30B7" w:rsidP="00785490">
            <w:pPr>
              <w:spacing w:line="360" w:lineRule="exact"/>
              <w:ind w:left="120"/>
              <w:rPr>
                <w:rFonts w:ascii="宋体" w:hAnsi="宋体"/>
                <w:bCs/>
                <w:sz w:val="18"/>
                <w:szCs w:val="18"/>
              </w:rPr>
            </w:pPr>
          </w:p>
        </w:tc>
      </w:tr>
      <w:tr w:rsidR="004A30B7" w:rsidTr="00785490">
        <w:trPr>
          <w:jc w:val="center"/>
        </w:trPr>
        <w:tc>
          <w:tcPr>
            <w:tcW w:w="850" w:type="dxa"/>
            <w:vMerge/>
            <w:vAlign w:val="center"/>
          </w:tcPr>
          <w:p w:rsidR="004A30B7" w:rsidRDefault="004A30B7" w:rsidP="00785490">
            <w:pPr>
              <w:spacing w:line="360" w:lineRule="exact"/>
              <w:ind w:left="120"/>
              <w:jc w:val="center"/>
              <w:rPr>
                <w:rFonts w:ascii="宋体" w:hAnsi="宋体"/>
                <w:bCs/>
                <w:szCs w:val="28"/>
              </w:rPr>
            </w:pPr>
          </w:p>
        </w:tc>
        <w:tc>
          <w:tcPr>
            <w:tcW w:w="2345" w:type="dxa"/>
            <w:gridSpan w:val="3"/>
            <w:vAlign w:val="center"/>
          </w:tcPr>
          <w:p w:rsidR="004A30B7" w:rsidRDefault="004A30B7" w:rsidP="00785490">
            <w:pPr>
              <w:widowControl/>
              <w:spacing w:line="330" w:lineRule="atLeast"/>
              <w:jc w:val="center"/>
              <w:rPr>
                <w:rFonts w:ascii="ˎ̥" w:hAnsi="ˎ̥" w:cs="宋体" w:hint="eastAsia"/>
                <w:color w:val="000000"/>
                <w:kern w:val="0"/>
                <w:sz w:val="18"/>
                <w:szCs w:val="18"/>
              </w:rPr>
            </w:pPr>
          </w:p>
        </w:tc>
        <w:tc>
          <w:tcPr>
            <w:tcW w:w="1617" w:type="dxa"/>
            <w:gridSpan w:val="2"/>
            <w:vAlign w:val="center"/>
          </w:tcPr>
          <w:p w:rsidR="004A30B7" w:rsidRDefault="004A30B7" w:rsidP="00785490">
            <w:pPr>
              <w:widowControl/>
              <w:spacing w:line="330" w:lineRule="atLeast"/>
              <w:jc w:val="center"/>
              <w:rPr>
                <w:rFonts w:ascii="ˎ̥" w:hAnsi="ˎ̥" w:cs="宋体" w:hint="eastAsia"/>
                <w:color w:val="003366"/>
                <w:kern w:val="0"/>
                <w:sz w:val="18"/>
                <w:szCs w:val="18"/>
              </w:rPr>
            </w:pPr>
          </w:p>
        </w:tc>
        <w:tc>
          <w:tcPr>
            <w:tcW w:w="1701" w:type="dxa"/>
            <w:gridSpan w:val="4"/>
          </w:tcPr>
          <w:p w:rsidR="004A30B7" w:rsidRDefault="004A30B7" w:rsidP="00785490">
            <w:pPr>
              <w:spacing w:line="360" w:lineRule="exact"/>
              <w:ind w:left="120"/>
              <w:rPr>
                <w:rFonts w:ascii="宋体" w:hAnsi="宋体"/>
                <w:bCs/>
                <w:sz w:val="18"/>
                <w:szCs w:val="18"/>
              </w:rPr>
            </w:pPr>
          </w:p>
        </w:tc>
        <w:tc>
          <w:tcPr>
            <w:tcW w:w="2005" w:type="dxa"/>
            <w:gridSpan w:val="3"/>
          </w:tcPr>
          <w:p w:rsidR="004A30B7" w:rsidRDefault="004A30B7" w:rsidP="00785490">
            <w:pPr>
              <w:spacing w:line="360" w:lineRule="exact"/>
              <w:ind w:left="120"/>
              <w:rPr>
                <w:rFonts w:ascii="宋体" w:hAnsi="宋体"/>
                <w:bCs/>
                <w:sz w:val="18"/>
                <w:szCs w:val="18"/>
              </w:rPr>
            </w:pPr>
          </w:p>
        </w:tc>
        <w:tc>
          <w:tcPr>
            <w:tcW w:w="1161" w:type="dxa"/>
          </w:tcPr>
          <w:p w:rsidR="004A30B7" w:rsidRDefault="004A30B7" w:rsidP="00785490">
            <w:pPr>
              <w:spacing w:line="360" w:lineRule="exact"/>
              <w:ind w:left="120"/>
              <w:rPr>
                <w:rFonts w:ascii="宋体" w:hAnsi="宋体"/>
                <w:bCs/>
                <w:sz w:val="18"/>
                <w:szCs w:val="18"/>
              </w:rPr>
            </w:pPr>
          </w:p>
        </w:tc>
      </w:tr>
      <w:tr w:rsidR="004A30B7" w:rsidTr="00785490">
        <w:trPr>
          <w:jc w:val="center"/>
        </w:trPr>
        <w:tc>
          <w:tcPr>
            <w:tcW w:w="850" w:type="dxa"/>
            <w:vMerge/>
            <w:vAlign w:val="center"/>
          </w:tcPr>
          <w:p w:rsidR="004A30B7" w:rsidRDefault="004A30B7" w:rsidP="00785490">
            <w:pPr>
              <w:spacing w:line="360" w:lineRule="exact"/>
              <w:ind w:left="120"/>
              <w:jc w:val="center"/>
              <w:rPr>
                <w:rFonts w:ascii="宋体" w:hAnsi="宋体"/>
                <w:bCs/>
                <w:szCs w:val="28"/>
              </w:rPr>
            </w:pPr>
          </w:p>
        </w:tc>
        <w:tc>
          <w:tcPr>
            <w:tcW w:w="2345" w:type="dxa"/>
            <w:gridSpan w:val="3"/>
            <w:vAlign w:val="center"/>
          </w:tcPr>
          <w:p w:rsidR="004A30B7" w:rsidRDefault="004A30B7" w:rsidP="00785490">
            <w:pPr>
              <w:widowControl/>
              <w:spacing w:line="330" w:lineRule="atLeast"/>
              <w:jc w:val="center"/>
              <w:rPr>
                <w:rFonts w:ascii="ˎ̥" w:hAnsi="ˎ̥" w:cs="宋体" w:hint="eastAsia"/>
                <w:color w:val="000000"/>
                <w:kern w:val="0"/>
                <w:sz w:val="18"/>
                <w:szCs w:val="18"/>
              </w:rPr>
            </w:pPr>
          </w:p>
        </w:tc>
        <w:tc>
          <w:tcPr>
            <w:tcW w:w="1617" w:type="dxa"/>
            <w:gridSpan w:val="2"/>
            <w:vAlign w:val="center"/>
          </w:tcPr>
          <w:p w:rsidR="004A30B7" w:rsidRDefault="004A30B7" w:rsidP="00785490">
            <w:pPr>
              <w:widowControl/>
              <w:spacing w:line="330" w:lineRule="atLeast"/>
              <w:jc w:val="center"/>
              <w:rPr>
                <w:rFonts w:ascii="ˎ̥" w:hAnsi="ˎ̥" w:cs="宋体" w:hint="eastAsia"/>
                <w:color w:val="003366"/>
                <w:kern w:val="0"/>
                <w:sz w:val="18"/>
                <w:szCs w:val="18"/>
              </w:rPr>
            </w:pPr>
          </w:p>
        </w:tc>
        <w:tc>
          <w:tcPr>
            <w:tcW w:w="1701" w:type="dxa"/>
            <w:gridSpan w:val="4"/>
          </w:tcPr>
          <w:p w:rsidR="004A30B7" w:rsidRDefault="004A30B7" w:rsidP="00785490">
            <w:pPr>
              <w:spacing w:line="360" w:lineRule="exact"/>
              <w:ind w:left="120"/>
              <w:rPr>
                <w:rFonts w:ascii="宋体" w:hAnsi="宋体"/>
                <w:bCs/>
                <w:sz w:val="18"/>
                <w:szCs w:val="18"/>
              </w:rPr>
            </w:pPr>
          </w:p>
        </w:tc>
        <w:tc>
          <w:tcPr>
            <w:tcW w:w="2005" w:type="dxa"/>
            <w:gridSpan w:val="3"/>
          </w:tcPr>
          <w:p w:rsidR="004A30B7" w:rsidRDefault="004A30B7" w:rsidP="00785490">
            <w:pPr>
              <w:spacing w:line="360" w:lineRule="exact"/>
              <w:ind w:left="120"/>
              <w:rPr>
                <w:rFonts w:ascii="宋体" w:hAnsi="宋体"/>
                <w:bCs/>
                <w:sz w:val="18"/>
                <w:szCs w:val="18"/>
              </w:rPr>
            </w:pPr>
          </w:p>
        </w:tc>
        <w:tc>
          <w:tcPr>
            <w:tcW w:w="1161" w:type="dxa"/>
          </w:tcPr>
          <w:p w:rsidR="004A30B7" w:rsidRDefault="004A30B7" w:rsidP="00785490">
            <w:pPr>
              <w:spacing w:line="360" w:lineRule="exact"/>
              <w:ind w:left="120"/>
              <w:rPr>
                <w:rFonts w:ascii="宋体" w:hAnsi="宋体"/>
                <w:bCs/>
                <w:sz w:val="18"/>
                <w:szCs w:val="18"/>
              </w:rPr>
            </w:pPr>
          </w:p>
        </w:tc>
      </w:tr>
      <w:tr w:rsidR="004A30B7" w:rsidTr="00785490">
        <w:trPr>
          <w:jc w:val="center"/>
        </w:trPr>
        <w:tc>
          <w:tcPr>
            <w:tcW w:w="850" w:type="dxa"/>
            <w:vMerge/>
          </w:tcPr>
          <w:p w:rsidR="004A30B7" w:rsidRDefault="004A30B7" w:rsidP="00785490">
            <w:pPr>
              <w:spacing w:line="360" w:lineRule="exact"/>
              <w:ind w:left="120"/>
              <w:rPr>
                <w:rFonts w:ascii="宋体" w:hAnsi="宋体"/>
                <w:sz w:val="24"/>
              </w:rPr>
            </w:pPr>
          </w:p>
        </w:tc>
        <w:tc>
          <w:tcPr>
            <w:tcW w:w="8829" w:type="dxa"/>
            <w:gridSpan w:val="13"/>
          </w:tcPr>
          <w:p w:rsidR="004A30B7" w:rsidRDefault="00000000" w:rsidP="00785490">
            <w:pPr>
              <w:tabs>
                <w:tab w:val="left" w:pos="462"/>
              </w:tabs>
              <w:spacing w:line="400" w:lineRule="exact"/>
              <w:jc w:val="left"/>
              <w:rPr>
                <w:rFonts w:ascii="宋体" w:hAnsi="宋体"/>
                <w:bCs/>
                <w:szCs w:val="21"/>
              </w:rPr>
            </w:pPr>
            <w:r>
              <w:rPr>
                <w:rFonts w:ascii="Calibri" w:hAnsi="Calibri"/>
                <w:bCs/>
                <w:szCs w:val="21"/>
              </w:rPr>
              <w:t>2</w:t>
            </w:r>
            <w:r>
              <w:rPr>
                <w:rFonts w:ascii="Calibri" w:hAnsi="宋体" w:hint="eastAsia"/>
                <w:bCs/>
                <w:szCs w:val="21"/>
              </w:rPr>
              <w:t>.</w:t>
            </w:r>
            <w:r>
              <w:rPr>
                <w:rFonts w:ascii="Calibri" w:hAnsi="宋体" w:hint="eastAsia"/>
                <w:bCs/>
                <w:szCs w:val="21"/>
              </w:rPr>
              <w:t>国内外</w:t>
            </w:r>
            <w:r>
              <w:rPr>
                <w:rFonts w:ascii="Calibri" w:hAnsi="宋体"/>
                <w:bCs/>
                <w:szCs w:val="21"/>
              </w:rPr>
              <w:t>同类仪器设备调研</w:t>
            </w:r>
            <w:r>
              <w:rPr>
                <w:rFonts w:ascii="Calibri" w:hAnsi="宋体" w:hint="eastAsia"/>
                <w:bCs/>
                <w:szCs w:val="21"/>
              </w:rPr>
              <w:t>，</w:t>
            </w:r>
            <w:r>
              <w:rPr>
                <w:rFonts w:ascii="Calibri" w:hAnsi="宋体"/>
                <w:bCs/>
                <w:szCs w:val="21"/>
              </w:rPr>
              <w:t>列出至少</w:t>
            </w:r>
            <w:r>
              <w:rPr>
                <w:rFonts w:ascii="Calibri" w:hAnsi="宋体" w:hint="eastAsia"/>
                <w:bCs/>
                <w:szCs w:val="21"/>
              </w:rPr>
              <w:t>两家</w:t>
            </w:r>
            <w:r>
              <w:rPr>
                <w:rFonts w:ascii="Calibri" w:hAnsi="宋体"/>
                <w:bCs/>
                <w:szCs w:val="21"/>
              </w:rPr>
              <w:t>可供货厂商及相关情况</w:t>
            </w:r>
            <w:r>
              <w:rPr>
                <w:rFonts w:ascii="Calibri" w:hAnsi="Calibri" w:hint="eastAsia"/>
                <w:bCs/>
                <w:szCs w:val="21"/>
              </w:rPr>
              <w:t>（</w:t>
            </w:r>
            <w:r>
              <w:rPr>
                <w:rFonts w:ascii="Calibri" w:hAnsi="宋体"/>
                <w:bCs/>
                <w:szCs w:val="21"/>
              </w:rPr>
              <w:t>仪器性能、售后、价格等的比较，不够可附页</w:t>
            </w:r>
            <w:r>
              <w:rPr>
                <w:rFonts w:ascii="Calibri" w:hAnsi="Calibri" w:hint="eastAsia"/>
                <w:bCs/>
                <w:szCs w:val="21"/>
              </w:rPr>
              <w:t>）</w:t>
            </w:r>
          </w:p>
        </w:tc>
      </w:tr>
      <w:tr w:rsidR="004A30B7" w:rsidTr="00785490">
        <w:trPr>
          <w:jc w:val="center"/>
        </w:trPr>
        <w:tc>
          <w:tcPr>
            <w:tcW w:w="850" w:type="dxa"/>
            <w:vMerge/>
          </w:tcPr>
          <w:p w:rsidR="004A30B7" w:rsidRDefault="004A30B7" w:rsidP="00785490">
            <w:pPr>
              <w:spacing w:line="360" w:lineRule="exact"/>
              <w:ind w:left="120"/>
              <w:rPr>
                <w:rFonts w:ascii="宋体" w:hAnsi="宋体"/>
                <w:sz w:val="24"/>
              </w:rPr>
            </w:pPr>
          </w:p>
        </w:tc>
        <w:tc>
          <w:tcPr>
            <w:tcW w:w="8829" w:type="dxa"/>
            <w:gridSpan w:val="13"/>
          </w:tcPr>
          <w:tbl>
            <w:tblPr>
              <w:tblStyle w:val="af2"/>
              <w:tblW w:w="0" w:type="auto"/>
              <w:tblLayout w:type="fixed"/>
              <w:tblLook w:val="04A0" w:firstRow="1" w:lastRow="0" w:firstColumn="1" w:lastColumn="0" w:noHBand="0" w:noVBand="1"/>
            </w:tblPr>
            <w:tblGrid>
              <w:gridCol w:w="646"/>
              <w:gridCol w:w="1056"/>
              <w:gridCol w:w="2800"/>
              <w:gridCol w:w="1808"/>
              <w:gridCol w:w="1042"/>
              <w:gridCol w:w="1230"/>
            </w:tblGrid>
            <w:tr w:rsidR="004A30B7">
              <w:trPr>
                <w:trHeight w:val="848"/>
              </w:trPr>
              <w:tc>
                <w:tcPr>
                  <w:tcW w:w="646" w:type="dxa"/>
                  <w:vAlign w:val="center"/>
                </w:tcPr>
                <w:p w:rsidR="004A30B7" w:rsidRDefault="00000000">
                  <w:pPr>
                    <w:pStyle w:val="20"/>
                    <w:spacing w:line="240" w:lineRule="auto"/>
                    <w:jc w:val="center"/>
                  </w:pPr>
                  <w:r>
                    <w:rPr>
                      <w:rFonts w:hint="eastAsia"/>
                    </w:rPr>
                    <w:t>序号</w:t>
                  </w:r>
                </w:p>
              </w:tc>
              <w:tc>
                <w:tcPr>
                  <w:tcW w:w="1056" w:type="dxa"/>
                  <w:vAlign w:val="center"/>
                </w:tcPr>
                <w:p w:rsidR="004A30B7" w:rsidRDefault="00000000">
                  <w:pPr>
                    <w:pStyle w:val="20"/>
                    <w:spacing w:line="240" w:lineRule="auto"/>
                    <w:jc w:val="center"/>
                  </w:pPr>
                  <w:r>
                    <w:rPr>
                      <w:rFonts w:hint="eastAsia"/>
                    </w:rPr>
                    <w:t>公司名称</w:t>
                  </w:r>
                </w:p>
              </w:tc>
              <w:tc>
                <w:tcPr>
                  <w:tcW w:w="2800" w:type="dxa"/>
                  <w:vAlign w:val="center"/>
                </w:tcPr>
                <w:p w:rsidR="004A30B7" w:rsidRDefault="00000000">
                  <w:pPr>
                    <w:pStyle w:val="20"/>
                    <w:spacing w:line="240" w:lineRule="auto"/>
                    <w:jc w:val="center"/>
                  </w:pPr>
                  <w:r>
                    <w:rPr>
                      <w:rFonts w:hint="eastAsia"/>
                    </w:rPr>
                    <w:t>公司介绍</w:t>
                  </w:r>
                </w:p>
              </w:tc>
              <w:tc>
                <w:tcPr>
                  <w:tcW w:w="1808" w:type="dxa"/>
                  <w:vAlign w:val="center"/>
                </w:tcPr>
                <w:p w:rsidR="004A30B7" w:rsidRDefault="00000000">
                  <w:pPr>
                    <w:pStyle w:val="20"/>
                    <w:spacing w:line="240" w:lineRule="auto"/>
                    <w:jc w:val="center"/>
                  </w:pPr>
                  <w:r>
                    <w:rPr>
                      <w:rFonts w:hint="eastAsia"/>
                    </w:rPr>
                    <w:t>仪器性能</w:t>
                  </w:r>
                </w:p>
              </w:tc>
              <w:tc>
                <w:tcPr>
                  <w:tcW w:w="1042" w:type="dxa"/>
                  <w:vAlign w:val="center"/>
                </w:tcPr>
                <w:p w:rsidR="004A30B7" w:rsidRDefault="00000000">
                  <w:pPr>
                    <w:pStyle w:val="20"/>
                    <w:spacing w:line="240" w:lineRule="auto"/>
                    <w:jc w:val="center"/>
                  </w:pPr>
                  <w:r>
                    <w:rPr>
                      <w:rFonts w:hint="eastAsia"/>
                    </w:rPr>
                    <w:t>售后</w:t>
                  </w:r>
                </w:p>
              </w:tc>
              <w:tc>
                <w:tcPr>
                  <w:tcW w:w="1230" w:type="dxa"/>
                  <w:vAlign w:val="center"/>
                </w:tcPr>
                <w:p w:rsidR="004A30B7" w:rsidRDefault="00000000">
                  <w:pPr>
                    <w:pStyle w:val="20"/>
                    <w:spacing w:line="240" w:lineRule="auto"/>
                    <w:jc w:val="center"/>
                  </w:pPr>
                  <w:r>
                    <w:rPr>
                      <w:rFonts w:hint="eastAsia"/>
                    </w:rPr>
                    <w:t>价格</w:t>
                  </w:r>
                </w:p>
              </w:tc>
            </w:tr>
            <w:tr w:rsidR="004A30B7">
              <w:trPr>
                <w:trHeight w:val="428"/>
              </w:trPr>
              <w:tc>
                <w:tcPr>
                  <w:tcW w:w="646" w:type="dxa"/>
                  <w:vAlign w:val="center"/>
                </w:tcPr>
                <w:p w:rsidR="004A30B7" w:rsidRDefault="00000000">
                  <w:pPr>
                    <w:pStyle w:val="20"/>
                    <w:spacing w:line="240" w:lineRule="auto"/>
                    <w:jc w:val="center"/>
                  </w:pPr>
                  <w:r>
                    <w:rPr>
                      <w:rFonts w:hint="eastAsia"/>
                    </w:rPr>
                    <w:t>1</w:t>
                  </w:r>
                </w:p>
              </w:tc>
              <w:tc>
                <w:tcPr>
                  <w:tcW w:w="1056" w:type="dxa"/>
                  <w:vAlign w:val="center"/>
                </w:tcPr>
                <w:p w:rsidR="004A30B7" w:rsidRDefault="00000000">
                  <w:pPr>
                    <w:pStyle w:val="20"/>
                    <w:spacing w:line="240" w:lineRule="auto"/>
                    <w:jc w:val="center"/>
                  </w:pPr>
                  <w:r>
                    <w:rPr>
                      <w:rFonts w:hint="eastAsia"/>
                    </w:rPr>
                    <w:t>浙江禹贡信息科技有限公司</w:t>
                  </w:r>
                </w:p>
              </w:tc>
              <w:tc>
                <w:tcPr>
                  <w:tcW w:w="2800" w:type="dxa"/>
                  <w:vAlign w:val="center"/>
                </w:tcPr>
                <w:p w:rsidR="004A30B7" w:rsidRDefault="00000000">
                  <w:pPr>
                    <w:pStyle w:val="20"/>
                    <w:spacing w:line="240" w:lineRule="auto"/>
                    <w:jc w:val="center"/>
                  </w:pPr>
                  <w:r>
                    <w:rPr>
                      <w:rFonts w:hint="eastAsia"/>
                    </w:rPr>
                    <w:t>浙江禹贡信息科技有限公司是一家集研究、开发、咨询、设计、推广和应用为一体的国家级高新技术企业，公司秉承“开拓、创新、融合、分享”的价值观，以“引领智慧水利，成为拥有行业专业优势的企业”为目标，利用技术团队长期的技术研究成果沉淀，扎根水利领域，独创以智慧水利总体框架为指导，以多元异构采集体系为基础，以云数据服务为核心，以3T管理体系和AI水利模型为支撑骨干，融合自身智慧水利各类业务高级应用的智慧水利全过程管理平台。</w:t>
                  </w:r>
                </w:p>
              </w:tc>
              <w:tc>
                <w:tcPr>
                  <w:tcW w:w="1808" w:type="dxa"/>
                  <w:vAlign w:val="center"/>
                </w:tcPr>
                <w:p w:rsidR="004A30B7" w:rsidRDefault="00000000">
                  <w:pPr>
                    <w:pStyle w:val="20"/>
                    <w:spacing w:line="240" w:lineRule="auto"/>
                    <w:jc w:val="center"/>
                  </w:pPr>
                  <w:r>
                    <w:rPr>
                      <w:rFonts w:hint="eastAsia"/>
                    </w:rPr>
                    <w:t>以VR技术为教育领域提供教学训练VR设备及可执行可落地的解决方案，通过沉浸式VR互动体验，增加内容的趣味性，提高理实一体化教育效率</w:t>
                  </w:r>
                </w:p>
              </w:tc>
              <w:tc>
                <w:tcPr>
                  <w:tcW w:w="1042" w:type="dxa"/>
                  <w:vAlign w:val="center"/>
                </w:tcPr>
                <w:p w:rsidR="004A30B7" w:rsidRDefault="00B636B7">
                  <w:pPr>
                    <w:pStyle w:val="20"/>
                    <w:spacing w:line="240" w:lineRule="auto"/>
                    <w:jc w:val="center"/>
                  </w:pPr>
                  <w:r>
                    <w:t>5</w:t>
                  </w:r>
                  <w:r>
                    <w:rPr>
                      <w:rFonts w:hint="eastAsia"/>
                    </w:rPr>
                    <w:t>年免费升级、上门服务；杭州本地设有服务机构。</w:t>
                  </w:r>
                </w:p>
              </w:tc>
              <w:tc>
                <w:tcPr>
                  <w:tcW w:w="1230" w:type="dxa"/>
                  <w:vAlign w:val="center"/>
                </w:tcPr>
                <w:p w:rsidR="004A30B7" w:rsidRDefault="00000000">
                  <w:pPr>
                    <w:pStyle w:val="20"/>
                    <w:spacing w:line="240" w:lineRule="auto"/>
                    <w:jc w:val="center"/>
                    <w:rPr>
                      <w:sz w:val="20"/>
                    </w:rPr>
                  </w:pPr>
                  <w:r>
                    <w:rPr>
                      <w:rFonts w:ascii="仿宋_GB2312" w:eastAsia="仿宋_GB2312" w:hint="eastAsia"/>
                      <w:sz w:val="20"/>
                    </w:rPr>
                    <w:t>127800元</w:t>
                  </w:r>
                </w:p>
              </w:tc>
            </w:tr>
            <w:tr w:rsidR="004A30B7">
              <w:trPr>
                <w:trHeight w:val="437"/>
              </w:trPr>
              <w:tc>
                <w:tcPr>
                  <w:tcW w:w="646" w:type="dxa"/>
                  <w:vAlign w:val="center"/>
                </w:tcPr>
                <w:p w:rsidR="004A30B7" w:rsidRDefault="00000000">
                  <w:pPr>
                    <w:pStyle w:val="20"/>
                    <w:spacing w:line="240" w:lineRule="auto"/>
                    <w:jc w:val="center"/>
                  </w:pPr>
                  <w:r>
                    <w:rPr>
                      <w:rFonts w:hint="eastAsia"/>
                    </w:rPr>
                    <w:t>2</w:t>
                  </w:r>
                </w:p>
              </w:tc>
              <w:tc>
                <w:tcPr>
                  <w:tcW w:w="1056" w:type="dxa"/>
                  <w:vAlign w:val="center"/>
                </w:tcPr>
                <w:p w:rsidR="004A30B7" w:rsidRDefault="00000000">
                  <w:pPr>
                    <w:pStyle w:val="20"/>
                    <w:spacing w:line="240" w:lineRule="auto"/>
                    <w:jc w:val="center"/>
                  </w:pPr>
                  <w:r>
                    <w:rPr>
                      <w:rFonts w:hint="eastAsia"/>
                    </w:rPr>
                    <w:t>阿尔法科技有限公司（河南）</w:t>
                  </w:r>
                </w:p>
              </w:tc>
              <w:tc>
                <w:tcPr>
                  <w:tcW w:w="2800" w:type="dxa"/>
                  <w:vAlign w:val="center"/>
                </w:tcPr>
                <w:p w:rsidR="004A30B7" w:rsidRDefault="00000000">
                  <w:pPr>
                    <w:pStyle w:val="20"/>
                    <w:spacing w:line="240" w:lineRule="auto"/>
                    <w:jc w:val="center"/>
                  </w:pPr>
                  <w:r>
                    <w:rPr>
                      <w:rFonts w:hint="eastAsia"/>
                    </w:rPr>
                    <w:t>技术团队有近10年虚拟现实领域经验，主创人员均来自北上广深等一线城市，研发基础积累雄厚；公司研发</w:t>
                  </w:r>
                  <w:r>
                    <w:rPr>
                      <w:rFonts w:hint="eastAsia"/>
                    </w:rPr>
                    <w:lastRenderedPageBreak/>
                    <w:t>了一系列虚拟现实领域软硬件产品，主要应用于高等院校虚拟现实教学、虚拟现实培训以及高端制造等领域</w:t>
                  </w:r>
                </w:p>
              </w:tc>
              <w:tc>
                <w:tcPr>
                  <w:tcW w:w="1808" w:type="dxa"/>
                  <w:vAlign w:val="center"/>
                </w:tcPr>
                <w:p w:rsidR="004A30B7" w:rsidRDefault="00000000">
                  <w:pPr>
                    <w:pStyle w:val="20"/>
                    <w:spacing w:line="240" w:lineRule="auto"/>
                    <w:jc w:val="center"/>
                  </w:pPr>
                  <w:r>
                    <w:rPr>
                      <w:rFonts w:hint="eastAsia"/>
                    </w:rPr>
                    <w:lastRenderedPageBreak/>
                    <w:t>基于VR技术、三维虚拟现实引擎，在真实、实时的某市区的三</w:t>
                  </w:r>
                  <w:r>
                    <w:rPr>
                      <w:rFonts w:hint="eastAsia"/>
                    </w:rPr>
                    <w:lastRenderedPageBreak/>
                    <w:t>维模型的基础上，结合各种数学模型，根据不同业务场景打造</w:t>
                  </w:r>
                </w:p>
              </w:tc>
              <w:tc>
                <w:tcPr>
                  <w:tcW w:w="1042" w:type="dxa"/>
                  <w:vAlign w:val="center"/>
                </w:tcPr>
                <w:p w:rsidR="004A30B7" w:rsidRDefault="00000000">
                  <w:pPr>
                    <w:pStyle w:val="20"/>
                    <w:spacing w:line="240" w:lineRule="auto"/>
                    <w:jc w:val="center"/>
                  </w:pPr>
                  <w:r>
                    <w:rPr>
                      <w:rFonts w:hint="eastAsia"/>
                    </w:rPr>
                    <w:lastRenderedPageBreak/>
                    <w:t>2年免费售后服务。杭州没有</w:t>
                  </w:r>
                  <w:r>
                    <w:rPr>
                      <w:rFonts w:hint="eastAsia"/>
                    </w:rPr>
                    <w:lastRenderedPageBreak/>
                    <w:t>服务机构。</w:t>
                  </w:r>
                </w:p>
              </w:tc>
              <w:tc>
                <w:tcPr>
                  <w:tcW w:w="1230" w:type="dxa"/>
                  <w:vAlign w:val="center"/>
                </w:tcPr>
                <w:p w:rsidR="004A30B7" w:rsidRDefault="00000000">
                  <w:pPr>
                    <w:pStyle w:val="20"/>
                    <w:spacing w:line="240" w:lineRule="auto"/>
                    <w:jc w:val="center"/>
                    <w:rPr>
                      <w:sz w:val="20"/>
                    </w:rPr>
                  </w:pPr>
                  <w:r>
                    <w:rPr>
                      <w:rFonts w:hint="eastAsia"/>
                      <w:sz w:val="20"/>
                    </w:rPr>
                    <w:lastRenderedPageBreak/>
                    <w:t>131100元</w:t>
                  </w:r>
                </w:p>
              </w:tc>
            </w:tr>
            <w:tr w:rsidR="004A30B7">
              <w:trPr>
                <w:trHeight w:val="2633"/>
              </w:trPr>
              <w:tc>
                <w:tcPr>
                  <w:tcW w:w="646" w:type="dxa"/>
                  <w:vAlign w:val="center"/>
                </w:tcPr>
                <w:p w:rsidR="004A30B7" w:rsidRDefault="00000000">
                  <w:pPr>
                    <w:pStyle w:val="20"/>
                    <w:spacing w:line="240" w:lineRule="auto"/>
                    <w:jc w:val="center"/>
                  </w:pPr>
                  <w:r>
                    <w:rPr>
                      <w:rFonts w:hint="eastAsia"/>
                    </w:rPr>
                    <w:t>3</w:t>
                  </w:r>
                </w:p>
              </w:tc>
              <w:tc>
                <w:tcPr>
                  <w:tcW w:w="1056" w:type="dxa"/>
                  <w:vAlign w:val="center"/>
                </w:tcPr>
                <w:p w:rsidR="004A30B7" w:rsidRDefault="00000000">
                  <w:pPr>
                    <w:pStyle w:val="20"/>
                    <w:spacing w:line="240" w:lineRule="auto"/>
                    <w:jc w:val="center"/>
                  </w:pPr>
                  <w:r>
                    <w:t>中科图新（苏州）科技有限公司</w:t>
                  </w:r>
                </w:p>
              </w:tc>
              <w:tc>
                <w:tcPr>
                  <w:tcW w:w="2800" w:type="dxa"/>
                  <w:vAlign w:val="center"/>
                </w:tcPr>
                <w:p w:rsidR="004A30B7" w:rsidRDefault="00000000">
                  <w:pPr>
                    <w:pStyle w:val="20"/>
                    <w:spacing w:line="240" w:lineRule="auto"/>
                    <w:jc w:val="center"/>
                  </w:pPr>
                  <w:r>
                    <w:rPr>
                      <w:rFonts w:hint="eastAsia"/>
                    </w:rPr>
                    <w:t>“三维数字孪生”整体解决方案提供商，在实景三维、正射影像、数据融合应用方面积累了大量经验。</w:t>
                  </w:r>
                </w:p>
              </w:tc>
              <w:tc>
                <w:tcPr>
                  <w:tcW w:w="1808" w:type="dxa"/>
                  <w:vAlign w:val="center"/>
                </w:tcPr>
                <w:p w:rsidR="004A30B7" w:rsidRDefault="00000000">
                  <w:pPr>
                    <w:pStyle w:val="20"/>
                    <w:spacing w:line="240" w:lineRule="auto"/>
                    <w:jc w:val="center"/>
                  </w:pPr>
                  <w:r>
                    <w:rPr>
                      <w:rFonts w:hint="eastAsia"/>
                    </w:rPr>
                    <w:t>C/S系统架构。</w:t>
                  </w:r>
                </w:p>
              </w:tc>
              <w:tc>
                <w:tcPr>
                  <w:tcW w:w="1042" w:type="dxa"/>
                  <w:vAlign w:val="center"/>
                </w:tcPr>
                <w:p w:rsidR="004A30B7" w:rsidRDefault="00000000">
                  <w:pPr>
                    <w:pStyle w:val="20"/>
                    <w:spacing w:line="240" w:lineRule="auto"/>
                    <w:jc w:val="center"/>
                  </w:pPr>
                  <w:r>
                    <w:rPr>
                      <w:rFonts w:hint="eastAsia"/>
                    </w:rPr>
                    <w:t>2年免费售后服务</w:t>
                  </w:r>
                </w:p>
              </w:tc>
              <w:tc>
                <w:tcPr>
                  <w:tcW w:w="1230" w:type="dxa"/>
                  <w:vAlign w:val="center"/>
                </w:tcPr>
                <w:p w:rsidR="004A30B7" w:rsidRDefault="00000000">
                  <w:pPr>
                    <w:pStyle w:val="20"/>
                    <w:spacing w:line="240" w:lineRule="auto"/>
                    <w:jc w:val="center"/>
                    <w:rPr>
                      <w:sz w:val="20"/>
                    </w:rPr>
                  </w:pPr>
                  <w:r>
                    <w:rPr>
                      <w:rFonts w:hint="eastAsia"/>
                      <w:sz w:val="20"/>
                    </w:rPr>
                    <w:t>129500元</w:t>
                  </w:r>
                </w:p>
              </w:tc>
            </w:tr>
          </w:tbl>
          <w:p w:rsidR="004A30B7" w:rsidRDefault="004A30B7" w:rsidP="00785490"/>
        </w:tc>
      </w:tr>
      <w:tr w:rsidR="004A30B7" w:rsidTr="00785490">
        <w:trPr>
          <w:jc w:val="center"/>
        </w:trPr>
        <w:tc>
          <w:tcPr>
            <w:tcW w:w="850" w:type="dxa"/>
            <w:vMerge w:val="restart"/>
            <w:vAlign w:val="center"/>
          </w:tcPr>
          <w:p w:rsidR="004A30B7" w:rsidRDefault="00000000" w:rsidP="00785490">
            <w:pPr>
              <w:spacing w:line="360" w:lineRule="exact"/>
              <w:jc w:val="center"/>
              <w:rPr>
                <w:rFonts w:ascii="宋体" w:hAnsi="宋体"/>
                <w:bCs/>
                <w:color w:val="000000"/>
                <w:sz w:val="24"/>
              </w:rPr>
            </w:pPr>
            <w:r>
              <w:rPr>
                <w:rFonts w:ascii="宋体" w:hAnsi="宋体" w:hint="eastAsia"/>
                <w:bCs/>
                <w:spacing w:val="16"/>
                <w:sz w:val="28"/>
                <w:szCs w:val="28"/>
              </w:rPr>
              <w:lastRenderedPageBreak/>
              <w:t>预期使用效益</w:t>
            </w:r>
          </w:p>
        </w:tc>
        <w:tc>
          <w:tcPr>
            <w:tcW w:w="8829" w:type="dxa"/>
            <w:gridSpan w:val="13"/>
            <w:vAlign w:val="center"/>
          </w:tcPr>
          <w:p w:rsidR="004A30B7" w:rsidRDefault="00000000" w:rsidP="00785490">
            <w:pPr>
              <w:spacing w:line="360" w:lineRule="exact"/>
              <w:ind w:left="120"/>
              <w:rPr>
                <w:rFonts w:ascii="宋体" w:hAnsi="宋体"/>
                <w:b/>
                <w:bCs/>
                <w:color w:val="000000"/>
                <w:szCs w:val="21"/>
              </w:rPr>
            </w:pPr>
            <w:r>
              <w:rPr>
                <w:rFonts w:ascii="宋体" w:hAnsi="宋体" w:hint="eastAsia"/>
                <w:bCs/>
                <w:szCs w:val="21"/>
              </w:rPr>
              <w:t xml:space="preserve">预期年有效使用机时:  </w:t>
            </w:r>
            <w:r>
              <w:rPr>
                <w:rFonts w:ascii="宋体" w:hAnsi="宋体" w:hint="eastAsia"/>
                <w:bCs/>
                <w:szCs w:val="21"/>
                <w:u w:val="single"/>
              </w:rPr>
              <w:t xml:space="preserve">  500   </w:t>
            </w:r>
            <w:r>
              <w:rPr>
                <w:rFonts w:ascii="宋体" w:hAnsi="宋体" w:hint="eastAsia"/>
                <w:bCs/>
                <w:szCs w:val="21"/>
              </w:rPr>
              <w:t>小时/年</w:t>
            </w:r>
          </w:p>
        </w:tc>
      </w:tr>
      <w:tr w:rsidR="004A30B7" w:rsidTr="00785490">
        <w:trPr>
          <w:jc w:val="center"/>
        </w:trPr>
        <w:tc>
          <w:tcPr>
            <w:tcW w:w="850" w:type="dxa"/>
            <w:vMerge/>
          </w:tcPr>
          <w:p w:rsidR="004A30B7" w:rsidRDefault="004A30B7" w:rsidP="00785490">
            <w:pPr>
              <w:spacing w:line="360" w:lineRule="exact"/>
              <w:ind w:left="120"/>
              <w:rPr>
                <w:rFonts w:ascii="宋体" w:hAnsi="宋体"/>
                <w:b/>
                <w:bCs/>
                <w:color w:val="000000"/>
                <w:szCs w:val="28"/>
              </w:rPr>
            </w:pPr>
          </w:p>
        </w:tc>
        <w:tc>
          <w:tcPr>
            <w:tcW w:w="8829" w:type="dxa"/>
            <w:gridSpan w:val="13"/>
          </w:tcPr>
          <w:p w:rsidR="004A30B7" w:rsidRDefault="00000000" w:rsidP="00785490">
            <w:pPr>
              <w:rPr>
                <w:b/>
                <w:bCs/>
              </w:rPr>
            </w:pPr>
            <w:r>
              <w:rPr>
                <w:rFonts w:hint="eastAsia"/>
                <w:b/>
                <w:bCs/>
              </w:rPr>
              <w:t>1</w:t>
            </w:r>
            <w:r>
              <w:rPr>
                <w:rFonts w:hint="eastAsia"/>
                <w:b/>
                <w:bCs/>
              </w:rPr>
              <w:t>、教学效益：</w:t>
            </w:r>
          </w:p>
          <w:p w:rsidR="004A30B7" w:rsidRDefault="00000000" w:rsidP="00785490">
            <w:pPr>
              <w:pStyle w:val="a4"/>
              <w:numPr>
                <w:ilvl w:val="0"/>
                <w:numId w:val="5"/>
              </w:numPr>
              <w:ind w:firstLineChars="0"/>
              <w:rPr>
                <w:rFonts w:ascii="Calibri" w:eastAsiaTheme="minorEastAsia" w:hAnsi="Calibri" w:cstheme="minorBidi"/>
                <w:sz w:val="21"/>
                <w:szCs w:val="21"/>
              </w:rPr>
            </w:pPr>
            <w:r>
              <w:rPr>
                <w:rFonts w:ascii="Calibri" w:eastAsiaTheme="minorEastAsia" w:hAnsi="Calibri" w:cstheme="minorBidi" w:hint="eastAsia"/>
                <w:sz w:val="21"/>
                <w:szCs w:val="21"/>
              </w:rPr>
              <w:t>拓展实践机会：虚拟现实桥接软件能够提供更广泛的实践机会，使学生能够在虚拟环境中进行模拟实验、操作和解决问题，从而加深对专业知识的理解和应用。</w:t>
            </w:r>
          </w:p>
          <w:p w:rsidR="004A30B7" w:rsidRDefault="00000000" w:rsidP="00785490">
            <w:pPr>
              <w:pStyle w:val="a4"/>
              <w:numPr>
                <w:ilvl w:val="0"/>
                <w:numId w:val="5"/>
              </w:numPr>
              <w:ind w:firstLineChars="0"/>
              <w:rPr>
                <w:rFonts w:ascii="Calibri" w:eastAsiaTheme="minorEastAsia" w:hAnsi="Calibri" w:cstheme="minorBidi"/>
                <w:sz w:val="21"/>
                <w:szCs w:val="21"/>
              </w:rPr>
            </w:pPr>
            <w:r>
              <w:rPr>
                <w:rFonts w:ascii="Calibri" w:eastAsiaTheme="minorEastAsia" w:hAnsi="Calibri" w:cstheme="minorBidi" w:hint="eastAsia"/>
                <w:sz w:val="21"/>
                <w:szCs w:val="21"/>
              </w:rPr>
              <w:t>提升学习动力：通过具有沉浸感的虚拟环境，学生可以更加主动地参与学习，激发学习兴趣，并培养解决实际问题的能力。</w:t>
            </w:r>
          </w:p>
          <w:p w:rsidR="004A30B7" w:rsidRDefault="00000000" w:rsidP="00785490">
            <w:pPr>
              <w:pStyle w:val="a4"/>
              <w:numPr>
                <w:ilvl w:val="0"/>
                <w:numId w:val="5"/>
              </w:numPr>
              <w:ind w:firstLineChars="0"/>
              <w:rPr>
                <w:rFonts w:ascii="Calibri" w:eastAsiaTheme="minorEastAsia" w:hAnsi="Calibri" w:cstheme="minorBidi"/>
                <w:sz w:val="21"/>
                <w:szCs w:val="21"/>
              </w:rPr>
            </w:pPr>
            <w:r>
              <w:rPr>
                <w:rFonts w:ascii="Calibri" w:eastAsiaTheme="minorEastAsia" w:hAnsi="Calibri" w:cstheme="minorBidi" w:hint="eastAsia"/>
                <w:sz w:val="21"/>
                <w:szCs w:val="21"/>
              </w:rPr>
              <w:t>多样化教学方式：虚拟现实桥接软件能够丰富教学手段，将抽象的理论知识转化为具体的视觉和操作体验，提供多样化的教学方式，满足不同学生的学习需求。</w:t>
            </w:r>
          </w:p>
          <w:p w:rsidR="004A30B7" w:rsidRDefault="00000000" w:rsidP="00785490">
            <w:pPr>
              <w:rPr>
                <w:b/>
                <w:bCs/>
              </w:rPr>
            </w:pPr>
            <w:r>
              <w:rPr>
                <w:rFonts w:hint="eastAsia"/>
                <w:b/>
                <w:bCs/>
              </w:rPr>
              <w:t>2</w:t>
            </w:r>
            <w:r>
              <w:rPr>
                <w:rFonts w:hint="eastAsia"/>
                <w:b/>
                <w:bCs/>
              </w:rPr>
              <w:t>、科研效益：</w:t>
            </w:r>
          </w:p>
          <w:p w:rsidR="004A30B7" w:rsidRDefault="00000000" w:rsidP="00785490">
            <w:pPr>
              <w:pStyle w:val="a4"/>
              <w:numPr>
                <w:ilvl w:val="0"/>
                <w:numId w:val="5"/>
              </w:numPr>
              <w:ind w:firstLineChars="0"/>
              <w:rPr>
                <w:rFonts w:ascii="Calibri" w:eastAsiaTheme="minorEastAsia" w:hAnsi="Calibri" w:cstheme="minorBidi"/>
                <w:sz w:val="21"/>
                <w:szCs w:val="21"/>
              </w:rPr>
            </w:pPr>
            <w:r>
              <w:rPr>
                <w:rFonts w:ascii="Calibri" w:eastAsiaTheme="minorEastAsia" w:hAnsi="Calibri" w:cstheme="minorBidi" w:hint="eastAsia"/>
                <w:sz w:val="21"/>
                <w:szCs w:val="21"/>
              </w:rPr>
              <w:t>模拟实验与仿真：虚拟现实桥接软件可以用于模拟实验和仿真研究，提供一个安全、可控的研究环境。研究人员可以在虚拟环境中进行复杂的实验和场景模拟，加速科研进程，并探索新的理论和技术。。</w:t>
            </w:r>
          </w:p>
          <w:p w:rsidR="004A30B7" w:rsidRDefault="00000000" w:rsidP="00785490">
            <w:pPr>
              <w:rPr>
                <w:b/>
                <w:bCs/>
              </w:rPr>
            </w:pPr>
            <w:r>
              <w:rPr>
                <w:rFonts w:hint="eastAsia"/>
                <w:b/>
                <w:bCs/>
              </w:rPr>
              <w:t>3</w:t>
            </w:r>
            <w:r>
              <w:rPr>
                <w:rFonts w:hint="eastAsia"/>
                <w:b/>
                <w:bCs/>
              </w:rPr>
              <w:t>、校内外服务效益：</w:t>
            </w:r>
          </w:p>
          <w:p w:rsidR="004A30B7" w:rsidRDefault="00000000" w:rsidP="00785490">
            <w:pPr>
              <w:pStyle w:val="a4"/>
              <w:numPr>
                <w:ilvl w:val="0"/>
                <w:numId w:val="5"/>
              </w:numPr>
              <w:ind w:firstLineChars="0"/>
              <w:rPr>
                <w:rFonts w:ascii="Calibri" w:eastAsiaTheme="minorEastAsia" w:hAnsi="Calibri" w:cstheme="minorBidi"/>
                <w:sz w:val="21"/>
                <w:szCs w:val="21"/>
              </w:rPr>
            </w:pPr>
            <w:r>
              <w:rPr>
                <w:rFonts w:ascii="Calibri" w:eastAsiaTheme="minorEastAsia" w:hAnsi="Calibri" w:cstheme="minorBidi" w:hint="eastAsia"/>
                <w:sz w:val="21"/>
                <w:szCs w:val="21"/>
              </w:rPr>
              <w:t>社会实践与培训：高校可以利用虚拟现实桥接软件为学生提供更真实的社会实践体验，并开展相关培训课程。例如，在水利水电领域，学生可以通过虚拟实境感受灾害管理、工程规划等实际操作，提升应对复杂环境的能力。</w:t>
            </w:r>
          </w:p>
          <w:p w:rsidR="004A30B7" w:rsidRDefault="00000000" w:rsidP="00785490">
            <w:pPr>
              <w:pStyle w:val="a4"/>
              <w:numPr>
                <w:ilvl w:val="0"/>
                <w:numId w:val="5"/>
              </w:numPr>
              <w:ind w:firstLineChars="0"/>
            </w:pPr>
            <w:r>
              <w:rPr>
                <w:rFonts w:ascii="Calibri" w:eastAsiaTheme="minorEastAsia" w:hAnsi="Calibri" w:cstheme="minorBidi" w:hint="eastAsia"/>
                <w:sz w:val="21"/>
                <w:szCs w:val="21"/>
              </w:rPr>
              <w:t>行业合作与交流：高校可以利用虚拟现实桥接软件与行业合作伙伴开展合作项目，共同开发解决方案或展示产品。与行业专家和企业之间的交流与合作将促进学校与行业的紧密联系，推动技术转化和产学研结合。</w:t>
            </w:r>
          </w:p>
        </w:tc>
      </w:tr>
      <w:tr w:rsidR="004A30B7" w:rsidTr="00785490">
        <w:trPr>
          <w:jc w:val="center"/>
        </w:trPr>
        <w:tc>
          <w:tcPr>
            <w:tcW w:w="850" w:type="dxa"/>
            <w:vMerge w:val="restart"/>
            <w:vAlign w:val="center"/>
          </w:tcPr>
          <w:p w:rsidR="004A30B7" w:rsidRDefault="00000000" w:rsidP="00785490">
            <w:pPr>
              <w:spacing w:line="360" w:lineRule="exact"/>
              <w:jc w:val="center"/>
              <w:rPr>
                <w:rFonts w:ascii="宋体" w:hAnsi="宋体"/>
                <w:bCs/>
                <w:spacing w:val="10"/>
                <w:sz w:val="24"/>
              </w:rPr>
            </w:pPr>
            <w:r>
              <w:rPr>
                <w:rFonts w:ascii="宋体" w:hAnsi="宋体" w:hint="eastAsia"/>
                <w:bCs/>
                <w:spacing w:val="16"/>
                <w:sz w:val="28"/>
                <w:szCs w:val="28"/>
              </w:rPr>
              <w:t>人员安排</w:t>
            </w:r>
            <w:r>
              <w:rPr>
                <w:rFonts w:ascii="宋体" w:hAnsi="宋体" w:hint="eastAsia"/>
                <w:bCs/>
                <w:spacing w:val="16"/>
                <w:sz w:val="28"/>
                <w:szCs w:val="28"/>
              </w:rPr>
              <w:lastRenderedPageBreak/>
              <w:t>及仪器安装条件</w:t>
            </w:r>
          </w:p>
        </w:tc>
        <w:tc>
          <w:tcPr>
            <w:tcW w:w="8829" w:type="dxa"/>
            <w:gridSpan w:val="13"/>
          </w:tcPr>
          <w:p w:rsidR="004A30B7" w:rsidRDefault="00000000" w:rsidP="00785490">
            <w:pPr>
              <w:spacing w:line="400" w:lineRule="exact"/>
              <w:rPr>
                <w:rFonts w:ascii="宋体" w:hAnsi="宋体"/>
                <w:bCs/>
                <w:szCs w:val="21"/>
              </w:rPr>
            </w:pPr>
            <w:r>
              <w:rPr>
                <w:rFonts w:ascii="宋体" w:hAnsi="宋体" w:hint="eastAsia"/>
                <w:bCs/>
                <w:szCs w:val="21"/>
              </w:rPr>
              <w:lastRenderedPageBreak/>
              <w:t>1.人员安排计划</w:t>
            </w:r>
          </w:p>
          <w:p w:rsidR="0043667C" w:rsidRDefault="0043667C" w:rsidP="0043667C">
            <w:pPr>
              <w:spacing w:beforeLines="30" w:before="93" w:line="400" w:lineRule="exact"/>
              <w:ind w:left="119"/>
              <w:rPr>
                <w:rFonts w:ascii="仿宋_GB2312" w:eastAsia="仿宋_GB2312"/>
                <w:szCs w:val="21"/>
              </w:rPr>
            </w:pPr>
            <w:r>
              <w:rPr>
                <w:rFonts w:ascii="宋体" w:hAnsi="宋体" w:hint="eastAsia"/>
                <w:szCs w:val="21"/>
              </w:rPr>
              <w:t xml:space="preserve">仪器管理人员: </w:t>
            </w:r>
            <w:r>
              <w:rPr>
                <w:rFonts w:ascii="宋体" w:hAnsi="宋体" w:hint="eastAsia"/>
                <w:szCs w:val="21"/>
                <w:u w:val="single"/>
              </w:rPr>
              <w:t>张海峰</w:t>
            </w:r>
            <w:r>
              <w:rPr>
                <w:rFonts w:ascii="宋体" w:hAnsi="宋体" w:hint="eastAsia"/>
                <w:szCs w:val="21"/>
              </w:rPr>
              <w:t xml:space="preserve"> 职称 </w:t>
            </w:r>
            <w:r>
              <w:rPr>
                <w:rFonts w:ascii="宋体" w:hAnsi="宋体" w:hint="eastAsia"/>
                <w:szCs w:val="21"/>
                <w:u w:val="single"/>
              </w:rPr>
              <w:t>高级实验师</w:t>
            </w:r>
            <w:r>
              <w:rPr>
                <w:rFonts w:ascii="宋体" w:hAnsi="宋体" w:hint="eastAsia"/>
                <w:szCs w:val="21"/>
              </w:rPr>
              <w:t xml:space="preserve"> 电话 </w:t>
            </w:r>
            <w:r>
              <w:rPr>
                <w:rFonts w:ascii="宋体" w:hAnsi="宋体"/>
                <w:szCs w:val="21"/>
              </w:rPr>
              <w:t xml:space="preserve">       </w:t>
            </w:r>
            <w:r>
              <w:rPr>
                <w:rFonts w:ascii="宋体" w:hAnsi="宋体" w:hint="eastAsia"/>
                <w:szCs w:val="21"/>
              </w:rPr>
              <w:t xml:space="preserve"> 是否专职</w:t>
            </w:r>
            <w:r>
              <w:rPr>
                <w:rFonts w:ascii="宋体" w:hAnsi="宋体" w:hint="eastAsia"/>
                <w:szCs w:val="21"/>
                <w:u w:val="single"/>
              </w:rPr>
              <w:t>是</w:t>
            </w:r>
          </w:p>
          <w:p w:rsidR="004A30B7" w:rsidRDefault="0043667C" w:rsidP="0043667C">
            <w:pPr>
              <w:spacing w:beforeLines="20" w:before="62" w:line="400" w:lineRule="exact"/>
              <w:ind w:left="119"/>
              <w:rPr>
                <w:rFonts w:ascii="仿宋_GB2312" w:eastAsia="仿宋_GB2312"/>
                <w:sz w:val="24"/>
              </w:rPr>
            </w:pPr>
            <w:r>
              <w:rPr>
                <w:rFonts w:ascii="宋体" w:hAnsi="宋体" w:hint="eastAsia"/>
                <w:szCs w:val="21"/>
              </w:rPr>
              <w:lastRenderedPageBreak/>
              <w:t xml:space="preserve">仪器操作人员: </w:t>
            </w:r>
            <w:r>
              <w:rPr>
                <w:rFonts w:ascii="宋体" w:hAnsi="宋体" w:hint="eastAsia"/>
                <w:szCs w:val="21"/>
                <w:u w:val="single"/>
              </w:rPr>
              <w:t>王煜峰</w:t>
            </w:r>
            <w:r>
              <w:rPr>
                <w:rFonts w:ascii="宋体" w:hAnsi="宋体" w:hint="eastAsia"/>
                <w:szCs w:val="21"/>
              </w:rPr>
              <w:t xml:space="preserve"> 职称 </w:t>
            </w:r>
            <w:r>
              <w:rPr>
                <w:rFonts w:ascii="宋体" w:hAnsi="宋体" w:hint="eastAsia"/>
                <w:szCs w:val="21"/>
                <w:u w:val="single"/>
              </w:rPr>
              <w:t>实验师</w:t>
            </w:r>
            <w:r>
              <w:rPr>
                <w:rFonts w:ascii="宋体" w:hAnsi="宋体" w:hint="eastAsia"/>
                <w:szCs w:val="21"/>
              </w:rPr>
              <w:t xml:space="preserve"> 电话  </w:t>
            </w:r>
            <w:r>
              <w:rPr>
                <w:rFonts w:ascii="宋体" w:hAnsi="宋体"/>
                <w:szCs w:val="21"/>
              </w:rPr>
              <w:t xml:space="preserve">          </w:t>
            </w:r>
            <w:r>
              <w:rPr>
                <w:rFonts w:ascii="宋体" w:hAnsi="宋体" w:hint="eastAsia"/>
                <w:szCs w:val="21"/>
              </w:rPr>
              <w:t>是否专职</w:t>
            </w:r>
            <w:r>
              <w:rPr>
                <w:rFonts w:ascii="宋体" w:hAnsi="宋体" w:hint="eastAsia"/>
                <w:szCs w:val="21"/>
                <w:u w:val="single"/>
              </w:rPr>
              <w:t>是</w:t>
            </w:r>
          </w:p>
        </w:tc>
      </w:tr>
      <w:tr w:rsidR="004A30B7" w:rsidTr="00785490">
        <w:trPr>
          <w:jc w:val="center"/>
        </w:trPr>
        <w:tc>
          <w:tcPr>
            <w:tcW w:w="850" w:type="dxa"/>
            <w:vMerge/>
          </w:tcPr>
          <w:p w:rsidR="004A30B7" w:rsidRDefault="004A30B7" w:rsidP="00785490">
            <w:pPr>
              <w:spacing w:line="360" w:lineRule="exact"/>
              <w:ind w:left="120"/>
              <w:rPr>
                <w:rFonts w:ascii="宋体" w:hAnsi="宋体"/>
                <w:b/>
                <w:bCs/>
                <w:szCs w:val="28"/>
              </w:rPr>
            </w:pPr>
          </w:p>
        </w:tc>
        <w:tc>
          <w:tcPr>
            <w:tcW w:w="8829" w:type="dxa"/>
            <w:gridSpan w:val="13"/>
          </w:tcPr>
          <w:p w:rsidR="004A30B7" w:rsidRDefault="00000000" w:rsidP="00785490">
            <w:pPr>
              <w:rPr>
                <w:rFonts w:ascii="宋体" w:hAnsi="宋体"/>
                <w:szCs w:val="21"/>
              </w:rPr>
            </w:pPr>
            <w:r>
              <w:rPr>
                <w:rFonts w:ascii="宋体" w:hAnsi="宋体" w:hint="eastAsia"/>
                <w:szCs w:val="21"/>
              </w:rPr>
              <w:t>2.安装条件：</w:t>
            </w:r>
          </w:p>
          <w:p w:rsidR="0043667C" w:rsidRDefault="0043667C" w:rsidP="0043667C">
            <w:pPr>
              <w:spacing w:beforeLines="20" w:before="62"/>
              <w:ind w:firstLineChars="200" w:firstLine="420"/>
              <w:rPr>
                <w:rFonts w:ascii="宋体" w:hAnsi="宋体"/>
                <w:szCs w:val="21"/>
              </w:rPr>
            </w:pPr>
            <w:r>
              <w:rPr>
                <w:rFonts w:ascii="宋体" w:hAnsi="宋体" w:hint="eastAsia"/>
                <w:szCs w:val="21"/>
              </w:rPr>
              <w:t>①仪器安置地址：</w:t>
            </w:r>
            <w:r>
              <w:rPr>
                <w:rFonts w:ascii="宋体" w:hAnsi="宋体"/>
                <w:szCs w:val="21"/>
                <w:u w:val="single"/>
              </w:rPr>
              <w:t xml:space="preserve"> _ _</w:t>
            </w:r>
            <w:r>
              <w:rPr>
                <w:rFonts w:ascii="宋体" w:hAnsi="宋体" w:hint="eastAsia"/>
                <w:szCs w:val="21"/>
              </w:rPr>
              <w:t>楼</w:t>
            </w:r>
            <w:r>
              <w:rPr>
                <w:rFonts w:ascii="宋体" w:hAnsi="宋体"/>
                <w:szCs w:val="21"/>
                <w:u w:val="single"/>
              </w:rPr>
              <w:t>__</w:t>
            </w:r>
            <w:r>
              <w:rPr>
                <w:rFonts w:ascii="宋体" w:hAnsi="宋体" w:hint="eastAsia"/>
                <w:szCs w:val="21"/>
              </w:rPr>
              <w:t xml:space="preserve">房间； </w:t>
            </w:r>
          </w:p>
          <w:p w:rsidR="0043667C" w:rsidRDefault="0043667C" w:rsidP="0043667C">
            <w:pPr>
              <w:spacing w:beforeLines="20" w:before="62"/>
              <w:ind w:firstLineChars="200" w:firstLine="420"/>
              <w:rPr>
                <w:rFonts w:ascii="宋体" w:hAnsi="宋体"/>
                <w:szCs w:val="21"/>
              </w:rPr>
            </w:pPr>
            <w:r>
              <w:rPr>
                <w:rFonts w:ascii="宋体" w:hAnsi="宋体" w:hint="eastAsia"/>
                <w:szCs w:val="21"/>
              </w:rPr>
              <w:t>②房间面积：</w:t>
            </w:r>
            <w:r>
              <w:rPr>
                <w:rFonts w:ascii="宋体" w:hAnsi="宋体"/>
                <w:szCs w:val="21"/>
                <w:u w:val="single"/>
              </w:rPr>
              <w:t>300</w:t>
            </w:r>
            <w:r>
              <w:rPr>
                <w:rFonts w:ascii="宋体" w:hAnsi="宋体" w:hint="eastAsia"/>
                <w:szCs w:val="21"/>
              </w:rPr>
              <w:t>m</w:t>
            </w:r>
            <w:r>
              <w:rPr>
                <w:rFonts w:ascii="宋体" w:hAnsi="宋体" w:hint="eastAsia"/>
                <w:szCs w:val="21"/>
                <w:vertAlign w:val="superscript"/>
              </w:rPr>
              <w:t>2</w:t>
            </w:r>
            <w:r>
              <w:rPr>
                <w:rFonts w:ascii="宋体" w:hAnsi="宋体" w:hint="eastAsia"/>
                <w:szCs w:val="21"/>
              </w:rPr>
              <w:t>，是否与其它仪器共用</w:t>
            </w:r>
            <w:r>
              <w:rPr>
                <w:rFonts w:ascii="宋体" w:hAnsi="宋体" w:hint="eastAsia"/>
                <w:szCs w:val="21"/>
                <w:u w:val="single"/>
              </w:rPr>
              <w:t>否</w:t>
            </w:r>
            <w:r>
              <w:rPr>
                <w:rFonts w:ascii="宋体" w:hAnsi="宋体" w:hint="eastAsia"/>
                <w:szCs w:val="21"/>
              </w:rPr>
              <w:t>；</w:t>
            </w:r>
          </w:p>
          <w:p w:rsidR="0043667C" w:rsidRDefault="0043667C" w:rsidP="0043667C">
            <w:pPr>
              <w:spacing w:beforeLines="20" w:before="62"/>
              <w:ind w:firstLineChars="200" w:firstLine="420"/>
              <w:rPr>
                <w:rFonts w:ascii="宋体" w:hAnsi="宋体"/>
                <w:bCs/>
                <w:szCs w:val="21"/>
              </w:rPr>
            </w:pPr>
            <w:r>
              <w:rPr>
                <w:rFonts w:ascii="宋体" w:hAnsi="宋体" w:hint="eastAsia"/>
                <w:szCs w:val="21"/>
              </w:rPr>
              <w:t>③是否</w:t>
            </w:r>
            <w:r>
              <w:rPr>
                <w:rFonts w:ascii="宋体" w:hAnsi="宋体"/>
                <w:szCs w:val="21"/>
              </w:rPr>
              <w:t>存在影响环保和安全的因素？</w:t>
            </w:r>
            <w:r>
              <w:rPr>
                <w:rFonts w:ascii="宋体" w:hAnsi="宋体" w:hint="eastAsia"/>
                <w:bCs/>
                <w:szCs w:val="21"/>
              </w:rPr>
              <w:sym w:font="Wingdings 2" w:char="0052"/>
            </w:r>
            <w:r>
              <w:rPr>
                <w:rFonts w:ascii="宋体" w:hAnsi="宋体" w:hint="eastAsia"/>
                <w:bCs/>
                <w:szCs w:val="21"/>
              </w:rPr>
              <w:t>否□是</w:t>
            </w:r>
          </w:p>
          <w:p w:rsidR="0043667C" w:rsidRDefault="0043667C" w:rsidP="0043667C">
            <w:pPr>
              <w:spacing w:beforeLines="20" w:before="62"/>
              <w:ind w:firstLineChars="200" w:firstLine="420"/>
              <w:rPr>
                <w:rFonts w:ascii="宋体" w:hAnsi="宋体"/>
                <w:szCs w:val="21"/>
              </w:rPr>
            </w:pPr>
            <w:r>
              <w:rPr>
                <w:rFonts w:ascii="宋体" w:hAnsi="宋体" w:hint="eastAsia"/>
                <w:bCs/>
                <w:szCs w:val="21"/>
              </w:rPr>
              <w:t>预计</w:t>
            </w:r>
            <w:r>
              <w:rPr>
                <w:rFonts w:ascii="宋体" w:hAnsi="宋体"/>
                <w:bCs/>
                <w:szCs w:val="21"/>
              </w:rPr>
              <w:t>存在哪些不安全因素及其</w:t>
            </w:r>
            <w:r>
              <w:rPr>
                <w:rFonts w:ascii="宋体" w:hAnsi="宋体" w:hint="eastAsia"/>
                <w:bCs/>
                <w:szCs w:val="21"/>
              </w:rPr>
              <w:t>具体</w:t>
            </w:r>
            <w:r>
              <w:rPr>
                <w:rFonts w:ascii="宋体" w:hAnsi="宋体"/>
                <w:bCs/>
                <w:szCs w:val="21"/>
              </w:rPr>
              <w:t>安全措施是：</w:t>
            </w:r>
            <w:r>
              <w:rPr>
                <w:rFonts w:ascii="宋体" w:hAnsi="宋体" w:hint="eastAsia"/>
                <w:bCs/>
                <w:szCs w:val="21"/>
              </w:rPr>
              <w:t>无</w:t>
            </w:r>
          </w:p>
          <w:p w:rsidR="004A30B7" w:rsidRDefault="0043667C" w:rsidP="0043667C">
            <w:pPr>
              <w:spacing w:beforeLines="20" w:before="62"/>
              <w:ind w:firstLineChars="200" w:firstLine="420"/>
              <w:rPr>
                <w:rFonts w:ascii="宋体" w:hAnsi="宋体"/>
                <w:szCs w:val="21"/>
              </w:rPr>
            </w:pPr>
            <w:r>
              <w:rPr>
                <w:rFonts w:asciiTheme="minorEastAsia" w:hAnsiTheme="minorEastAsia" w:hint="eastAsia"/>
                <w:szCs w:val="21"/>
              </w:rPr>
              <w:t>④</w:t>
            </w:r>
            <w:r>
              <w:rPr>
                <w:rFonts w:ascii="宋体" w:hAnsi="宋体" w:hint="eastAsia"/>
                <w:szCs w:val="21"/>
              </w:rPr>
              <w:t>供水供电及仪器特殊要求（防震、防磁、超净、恒温、接地等）的落实情况：</w:t>
            </w:r>
            <w:r>
              <w:rPr>
                <w:rFonts w:ascii="宋体" w:hAnsi="宋体" w:hint="eastAsia"/>
                <w:bCs/>
                <w:szCs w:val="21"/>
              </w:rPr>
              <w:t>已落实</w:t>
            </w:r>
          </w:p>
          <w:p w:rsidR="004A30B7" w:rsidRDefault="004A30B7" w:rsidP="00785490">
            <w:pPr>
              <w:spacing w:beforeLines="20" w:before="62"/>
              <w:ind w:firstLineChars="200" w:firstLine="420"/>
              <w:rPr>
                <w:rFonts w:ascii="宋体" w:hAnsi="宋体"/>
                <w:bCs/>
                <w:szCs w:val="21"/>
              </w:rPr>
            </w:pPr>
          </w:p>
        </w:tc>
      </w:tr>
      <w:tr w:rsidR="004A30B7" w:rsidTr="00785490">
        <w:trPr>
          <w:jc w:val="center"/>
        </w:trPr>
        <w:tc>
          <w:tcPr>
            <w:tcW w:w="850" w:type="dxa"/>
            <w:vMerge w:val="restart"/>
            <w:vAlign w:val="center"/>
          </w:tcPr>
          <w:p w:rsidR="004A30B7" w:rsidRDefault="00000000" w:rsidP="00785490">
            <w:pPr>
              <w:spacing w:line="360" w:lineRule="exact"/>
              <w:ind w:left="120"/>
              <w:jc w:val="center"/>
              <w:rPr>
                <w:rFonts w:ascii="宋体" w:hAnsi="宋体"/>
                <w:bCs/>
                <w:spacing w:val="16"/>
                <w:sz w:val="28"/>
                <w:szCs w:val="28"/>
              </w:rPr>
            </w:pPr>
            <w:r>
              <w:rPr>
                <w:rFonts w:ascii="宋体" w:hAnsi="宋体" w:hint="eastAsia"/>
                <w:bCs/>
                <w:spacing w:val="16"/>
                <w:sz w:val="28"/>
                <w:szCs w:val="28"/>
              </w:rPr>
              <w:t>开放共享设想</w:t>
            </w:r>
          </w:p>
        </w:tc>
        <w:tc>
          <w:tcPr>
            <w:tcW w:w="4982" w:type="dxa"/>
            <w:gridSpan w:val="7"/>
            <w:vAlign w:val="center"/>
          </w:tcPr>
          <w:p w:rsidR="004A30B7" w:rsidRDefault="00000000" w:rsidP="00785490">
            <w:pPr>
              <w:ind w:firstLineChars="50" w:firstLine="105"/>
              <w:rPr>
                <w:rFonts w:ascii="宋体" w:hAnsi="宋体"/>
                <w:szCs w:val="21"/>
              </w:rPr>
            </w:pPr>
            <w:r>
              <w:rPr>
                <w:rFonts w:ascii="宋体" w:hAnsi="宋体" w:hint="eastAsia"/>
                <w:szCs w:val="21"/>
              </w:rPr>
              <w:t>是否</w:t>
            </w:r>
            <w:r>
              <w:rPr>
                <w:rFonts w:ascii="宋体" w:hAnsi="宋体"/>
                <w:szCs w:val="21"/>
              </w:rPr>
              <w:t>愿意</w:t>
            </w:r>
            <w:r>
              <w:rPr>
                <w:rFonts w:ascii="宋体" w:hAnsi="宋体" w:hint="eastAsia"/>
                <w:szCs w:val="21"/>
              </w:rPr>
              <w:t>开展</w:t>
            </w:r>
            <w:r>
              <w:rPr>
                <w:rFonts w:ascii="宋体" w:hAnsi="宋体"/>
                <w:szCs w:val="21"/>
              </w:rPr>
              <w:t>大型仪器设备校内外</w:t>
            </w:r>
            <w:r>
              <w:rPr>
                <w:rFonts w:ascii="宋体" w:hAnsi="宋体" w:hint="eastAsia"/>
                <w:szCs w:val="21"/>
              </w:rPr>
              <w:t>开放共享</w:t>
            </w:r>
          </w:p>
        </w:tc>
        <w:tc>
          <w:tcPr>
            <w:tcW w:w="2131" w:type="dxa"/>
            <w:gridSpan w:val="3"/>
            <w:vAlign w:val="center"/>
          </w:tcPr>
          <w:p w:rsidR="004A30B7" w:rsidRDefault="00000000" w:rsidP="00785490">
            <w:pPr>
              <w:ind w:firstLineChars="50" w:firstLine="105"/>
              <w:rPr>
                <w:rFonts w:ascii="宋体" w:hAnsi="宋体"/>
                <w:szCs w:val="21"/>
              </w:rPr>
            </w:pPr>
            <w:r>
              <w:rPr>
                <w:rFonts w:ascii="宋体" w:hAnsi="宋体" w:hint="eastAsia"/>
                <w:szCs w:val="21"/>
              </w:rPr>
              <w:t>愿意</w:t>
            </w:r>
            <w:r>
              <w:rPr>
                <w:rFonts w:ascii="宋体" w:hAnsi="宋体"/>
                <w:szCs w:val="21"/>
              </w:rPr>
              <w:t>（</w:t>
            </w:r>
            <w:r>
              <w:rPr>
                <w:rFonts w:ascii="宋体" w:hAnsi="宋体" w:hint="eastAsia"/>
                <w:szCs w:val="21"/>
              </w:rPr>
              <w:t>√</w:t>
            </w:r>
            <w:r>
              <w:rPr>
                <w:rFonts w:ascii="宋体" w:hAnsi="宋体"/>
                <w:szCs w:val="21"/>
              </w:rPr>
              <w:t>）</w:t>
            </w:r>
          </w:p>
        </w:tc>
        <w:tc>
          <w:tcPr>
            <w:tcW w:w="1716" w:type="dxa"/>
            <w:gridSpan w:val="3"/>
            <w:vAlign w:val="center"/>
          </w:tcPr>
          <w:p w:rsidR="004A30B7" w:rsidRDefault="00000000" w:rsidP="00785490">
            <w:pPr>
              <w:ind w:firstLineChars="50" w:firstLine="105"/>
              <w:rPr>
                <w:rFonts w:ascii="宋体" w:hAnsi="宋体"/>
                <w:szCs w:val="21"/>
              </w:rPr>
            </w:pPr>
            <w:r>
              <w:rPr>
                <w:rFonts w:ascii="宋体" w:hAnsi="宋体" w:hint="eastAsia"/>
                <w:szCs w:val="21"/>
              </w:rPr>
              <w:t>不愿意</w:t>
            </w:r>
            <w:r>
              <w:rPr>
                <w:rFonts w:ascii="宋体" w:hAnsi="宋体"/>
                <w:szCs w:val="21"/>
              </w:rPr>
              <w:t>（）</w:t>
            </w:r>
          </w:p>
        </w:tc>
      </w:tr>
      <w:tr w:rsidR="004A30B7" w:rsidTr="00785490">
        <w:trPr>
          <w:jc w:val="center"/>
        </w:trPr>
        <w:tc>
          <w:tcPr>
            <w:tcW w:w="850" w:type="dxa"/>
            <w:vMerge/>
          </w:tcPr>
          <w:p w:rsidR="004A30B7" w:rsidRDefault="004A30B7" w:rsidP="00785490">
            <w:pPr>
              <w:spacing w:line="360" w:lineRule="exact"/>
              <w:ind w:left="120"/>
              <w:rPr>
                <w:rFonts w:ascii="宋体" w:hAnsi="宋体"/>
                <w:bCs/>
                <w:spacing w:val="16"/>
                <w:sz w:val="28"/>
                <w:szCs w:val="28"/>
              </w:rPr>
            </w:pPr>
          </w:p>
        </w:tc>
        <w:tc>
          <w:tcPr>
            <w:tcW w:w="4982" w:type="dxa"/>
            <w:gridSpan w:val="7"/>
            <w:vAlign w:val="center"/>
          </w:tcPr>
          <w:p w:rsidR="004A30B7" w:rsidRDefault="00000000" w:rsidP="00785490">
            <w:pPr>
              <w:ind w:firstLineChars="50" w:firstLine="105"/>
              <w:rPr>
                <w:rFonts w:ascii="宋体" w:hAnsi="宋体"/>
                <w:szCs w:val="21"/>
              </w:rPr>
            </w:pPr>
            <w:r>
              <w:rPr>
                <w:rFonts w:ascii="宋体" w:hAnsi="宋体" w:hint="eastAsia"/>
                <w:szCs w:val="21"/>
              </w:rPr>
              <w:t>是否</w:t>
            </w:r>
            <w:r>
              <w:rPr>
                <w:rFonts w:ascii="宋体" w:hAnsi="宋体"/>
                <w:szCs w:val="21"/>
              </w:rPr>
              <w:t>愿意纳入浙江省大型科学仪器设备</w:t>
            </w:r>
            <w:r>
              <w:rPr>
                <w:rFonts w:ascii="宋体" w:hAnsi="宋体" w:hint="eastAsia"/>
                <w:szCs w:val="21"/>
              </w:rPr>
              <w:t>协</w:t>
            </w:r>
            <w:r>
              <w:rPr>
                <w:rFonts w:ascii="宋体" w:hAnsi="宋体"/>
                <w:szCs w:val="21"/>
              </w:rPr>
              <w:t>作平台</w:t>
            </w:r>
          </w:p>
        </w:tc>
        <w:tc>
          <w:tcPr>
            <w:tcW w:w="2131" w:type="dxa"/>
            <w:gridSpan w:val="3"/>
            <w:vAlign w:val="center"/>
          </w:tcPr>
          <w:p w:rsidR="004A30B7" w:rsidRDefault="00000000" w:rsidP="00785490">
            <w:pPr>
              <w:ind w:firstLineChars="50" w:firstLine="105"/>
              <w:rPr>
                <w:rFonts w:ascii="宋体" w:hAnsi="宋体"/>
                <w:szCs w:val="21"/>
              </w:rPr>
            </w:pPr>
            <w:r>
              <w:rPr>
                <w:rFonts w:ascii="宋体" w:hAnsi="宋体" w:hint="eastAsia"/>
                <w:szCs w:val="21"/>
              </w:rPr>
              <w:t>愿意</w:t>
            </w:r>
            <w:r>
              <w:rPr>
                <w:rFonts w:ascii="宋体" w:hAnsi="宋体"/>
                <w:szCs w:val="21"/>
              </w:rPr>
              <w:t>（</w:t>
            </w:r>
            <w:r>
              <w:rPr>
                <w:rFonts w:ascii="宋体" w:hAnsi="宋体" w:hint="eastAsia"/>
                <w:szCs w:val="21"/>
              </w:rPr>
              <w:t>√</w:t>
            </w:r>
            <w:r>
              <w:rPr>
                <w:rFonts w:ascii="宋体" w:hAnsi="宋体"/>
                <w:szCs w:val="21"/>
              </w:rPr>
              <w:t>）</w:t>
            </w:r>
          </w:p>
        </w:tc>
        <w:tc>
          <w:tcPr>
            <w:tcW w:w="1716" w:type="dxa"/>
            <w:gridSpan w:val="3"/>
            <w:vAlign w:val="center"/>
          </w:tcPr>
          <w:p w:rsidR="004A30B7" w:rsidRDefault="00000000" w:rsidP="00785490">
            <w:pPr>
              <w:ind w:firstLineChars="50" w:firstLine="105"/>
              <w:rPr>
                <w:rFonts w:ascii="宋体" w:hAnsi="宋体"/>
                <w:szCs w:val="21"/>
              </w:rPr>
            </w:pPr>
            <w:r>
              <w:rPr>
                <w:rFonts w:ascii="宋体" w:hAnsi="宋体" w:hint="eastAsia"/>
                <w:szCs w:val="21"/>
              </w:rPr>
              <w:t>不愿意</w:t>
            </w:r>
            <w:r>
              <w:rPr>
                <w:rFonts w:ascii="宋体" w:hAnsi="宋体"/>
                <w:szCs w:val="21"/>
              </w:rPr>
              <w:t>（）</w:t>
            </w:r>
          </w:p>
        </w:tc>
      </w:tr>
      <w:tr w:rsidR="004A30B7" w:rsidTr="00785490">
        <w:trPr>
          <w:jc w:val="center"/>
        </w:trPr>
        <w:tc>
          <w:tcPr>
            <w:tcW w:w="850" w:type="dxa"/>
            <w:vMerge/>
          </w:tcPr>
          <w:p w:rsidR="004A30B7" w:rsidRDefault="004A30B7" w:rsidP="00785490">
            <w:pPr>
              <w:spacing w:line="360" w:lineRule="exact"/>
              <w:ind w:left="120"/>
              <w:rPr>
                <w:rFonts w:ascii="宋体" w:hAnsi="宋体"/>
                <w:bCs/>
                <w:spacing w:val="16"/>
                <w:sz w:val="28"/>
                <w:szCs w:val="28"/>
              </w:rPr>
            </w:pPr>
          </w:p>
        </w:tc>
        <w:tc>
          <w:tcPr>
            <w:tcW w:w="8829" w:type="dxa"/>
            <w:gridSpan w:val="13"/>
          </w:tcPr>
          <w:p w:rsidR="004A30B7" w:rsidRDefault="00000000" w:rsidP="00785490">
            <w:pPr>
              <w:ind w:firstLineChars="50" w:firstLine="105"/>
              <w:rPr>
                <w:rFonts w:ascii="宋体" w:hAnsi="宋体"/>
                <w:szCs w:val="21"/>
              </w:rPr>
            </w:pPr>
            <w:r>
              <w:rPr>
                <w:rFonts w:ascii="宋体" w:hAnsi="宋体" w:hint="eastAsia"/>
                <w:szCs w:val="21"/>
              </w:rPr>
              <w:t>其他</w:t>
            </w:r>
            <w:r>
              <w:rPr>
                <w:rFonts w:ascii="宋体" w:hAnsi="宋体"/>
                <w:szCs w:val="21"/>
              </w:rPr>
              <w:t>设想：</w:t>
            </w:r>
          </w:p>
          <w:p w:rsidR="004A30B7" w:rsidRDefault="00000000" w:rsidP="00785490">
            <w:pPr>
              <w:spacing w:beforeLines="20" w:before="62"/>
              <w:ind w:firstLineChars="200" w:firstLine="420"/>
              <w:rPr>
                <w:rFonts w:asciiTheme="minorEastAsia" w:hAnsiTheme="minorEastAsia"/>
                <w:szCs w:val="21"/>
              </w:rPr>
            </w:pPr>
            <w:r>
              <w:rPr>
                <w:rFonts w:asciiTheme="minorEastAsia" w:hAnsiTheme="minorEastAsia" w:hint="eastAsia"/>
                <w:szCs w:val="21"/>
              </w:rPr>
              <w:t>学校可以在虚拟现实桥接软件的应用中发挥更大的作用，促进教育、研究和行业发展的合作与创新。同时，高校也能够扩大影响力，提升声誉，并与其他学术界和产业界的合作伙伴建立更紧密的合作关系。</w:t>
            </w:r>
          </w:p>
          <w:p w:rsidR="004A30B7" w:rsidRDefault="00000000" w:rsidP="00785490">
            <w:pPr>
              <w:pStyle w:val="2"/>
              <w:numPr>
                <w:ilvl w:val="0"/>
                <w:numId w:val="6"/>
              </w:numPr>
              <w:ind w:leftChars="0"/>
              <w:rPr>
                <w:rFonts w:asciiTheme="minorEastAsia" w:eastAsiaTheme="minorEastAsia" w:hAnsiTheme="minorEastAsia" w:cstheme="minorBidi"/>
                <w:sz w:val="21"/>
                <w:szCs w:val="21"/>
              </w:rPr>
            </w:pPr>
            <w:r>
              <w:rPr>
                <w:rFonts w:asciiTheme="minorEastAsia" w:eastAsiaTheme="minorEastAsia" w:hAnsiTheme="minorEastAsia" w:cstheme="minorBidi" w:hint="eastAsia"/>
                <w:sz w:val="21"/>
                <w:szCs w:val="21"/>
              </w:rPr>
              <w:t>跨学科合作：学校可以与其他相关学科的高校展开合作，共同利用虚拟现实桥接软件进行教学和研究。例如，与工程、计算机科学、地理信息系统等专业的学生和教师共享软件资源和经验，促进跨学科的交流与合作。</w:t>
            </w:r>
          </w:p>
          <w:p w:rsidR="004A30B7" w:rsidRDefault="00000000" w:rsidP="00785490">
            <w:pPr>
              <w:pStyle w:val="2"/>
              <w:numPr>
                <w:ilvl w:val="0"/>
                <w:numId w:val="6"/>
              </w:numPr>
              <w:ind w:leftChars="0"/>
              <w:rPr>
                <w:rFonts w:asciiTheme="minorEastAsia" w:eastAsiaTheme="minorEastAsia" w:hAnsiTheme="minorEastAsia" w:cstheme="minorBidi"/>
                <w:sz w:val="21"/>
                <w:szCs w:val="21"/>
              </w:rPr>
            </w:pPr>
            <w:r>
              <w:rPr>
                <w:rFonts w:asciiTheme="minorEastAsia" w:eastAsiaTheme="minorEastAsia" w:hAnsiTheme="minorEastAsia" w:cstheme="minorBidi" w:hint="eastAsia"/>
                <w:sz w:val="21"/>
                <w:szCs w:val="21"/>
              </w:rPr>
              <w:t>教育资源共享：学校可以将虚拟现实桥接软件作为教育资源开放共享，供其他高校或教育机构使用。通过建立合作协议或在线平台，允许其他学校借用软件进行教学活动，以提升整个水利水电领域的教育质量和学生的实践能力。</w:t>
            </w:r>
          </w:p>
          <w:p w:rsidR="004A30B7" w:rsidRDefault="00000000" w:rsidP="00785490">
            <w:pPr>
              <w:pStyle w:val="2"/>
              <w:numPr>
                <w:ilvl w:val="0"/>
                <w:numId w:val="6"/>
              </w:numPr>
              <w:ind w:leftChars="0"/>
              <w:rPr>
                <w:rFonts w:asciiTheme="minorEastAsia" w:eastAsiaTheme="minorEastAsia" w:hAnsiTheme="minorEastAsia" w:cstheme="minorBidi"/>
                <w:sz w:val="21"/>
                <w:szCs w:val="21"/>
              </w:rPr>
            </w:pPr>
            <w:r>
              <w:rPr>
                <w:rFonts w:asciiTheme="minorEastAsia" w:eastAsiaTheme="minorEastAsia" w:hAnsiTheme="minorEastAsia" w:cstheme="minorBidi" w:hint="eastAsia"/>
                <w:sz w:val="21"/>
                <w:szCs w:val="21"/>
              </w:rPr>
              <w:t>研究成果共享：学校可以鼓励教师和研究人员将基于虚拟现实桥接软件的研究成果进行共享。这可以包括发表论文、举办研讨会或开源相关软件代码等形式，以促进行业内外的知识传播、创新和合作。</w:t>
            </w:r>
          </w:p>
          <w:p w:rsidR="004A30B7" w:rsidRDefault="00000000" w:rsidP="00785490">
            <w:pPr>
              <w:pStyle w:val="2"/>
              <w:numPr>
                <w:ilvl w:val="0"/>
                <w:numId w:val="6"/>
              </w:numPr>
              <w:ind w:leftChars="0"/>
              <w:rPr>
                <w:rFonts w:asciiTheme="minorEastAsia" w:eastAsiaTheme="minorEastAsia" w:hAnsiTheme="minorEastAsia" w:cstheme="minorBidi"/>
                <w:sz w:val="21"/>
                <w:szCs w:val="21"/>
              </w:rPr>
            </w:pPr>
            <w:r>
              <w:rPr>
                <w:rFonts w:asciiTheme="minorEastAsia" w:eastAsiaTheme="minorEastAsia" w:hAnsiTheme="minorEastAsia" w:cstheme="minorBidi" w:hint="eastAsia"/>
                <w:sz w:val="21"/>
                <w:szCs w:val="21"/>
              </w:rPr>
              <w:t>合作项目与实验室：学校可以与企业、政府部门或研究机构建立合作项目，通过共享虚拟现实桥接软件和设备资源，推动合作研究和实验室的发展。这样的合作有助于加强产学研合作关系，促进技术转移和创新应用。</w:t>
            </w:r>
          </w:p>
          <w:p w:rsidR="004A30B7" w:rsidRDefault="00000000" w:rsidP="00785490">
            <w:pPr>
              <w:pStyle w:val="2"/>
              <w:numPr>
                <w:ilvl w:val="0"/>
                <w:numId w:val="6"/>
              </w:numPr>
              <w:ind w:leftChars="0"/>
            </w:pPr>
            <w:r>
              <w:rPr>
                <w:rFonts w:asciiTheme="minorEastAsia" w:eastAsiaTheme="minorEastAsia" w:hAnsiTheme="minorEastAsia" w:cstheme="minorBidi" w:hint="eastAsia"/>
                <w:sz w:val="21"/>
                <w:szCs w:val="21"/>
              </w:rPr>
              <w:t>开放式培训和专业发展：学校可以组织开放式的培训和专业发展活动，面向行业内外的教师和专业人士，分享虚拟现实桥接软件的应用经验和最佳实践。这种知识交流有助于提升</w:t>
            </w:r>
            <w:r>
              <w:rPr>
                <w:rFonts w:asciiTheme="minorEastAsia" w:eastAsiaTheme="minorEastAsia" w:hAnsiTheme="minorEastAsia" w:cstheme="minorBidi" w:hint="eastAsia"/>
                <w:sz w:val="21"/>
                <w:szCs w:val="21"/>
              </w:rPr>
              <w:lastRenderedPageBreak/>
              <w:t>整个水利水电领域的技术水平和人才素质。</w:t>
            </w:r>
          </w:p>
        </w:tc>
      </w:tr>
      <w:tr w:rsidR="004A30B7" w:rsidTr="00785490">
        <w:tblPrEx>
          <w:tblBorders>
            <w:left w:val="single" w:sz="6" w:space="0" w:color="auto"/>
            <w:right w:val="single" w:sz="6" w:space="0" w:color="auto"/>
            <w:insideH w:val="single" w:sz="6" w:space="0" w:color="auto"/>
            <w:insideV w:val="single" w:sz="6" w:space="0" w:color="auto"/>
          </w:tblBorders>
        </w:tblPrEx>
        <w:trPr>
          <w:jc w:val="center"/>
        </w:trPr>
        <w:tc>
          <w:tcPr>
            <w:tcW w:w="850" w:type="dxa"/>
            <w:vMerge w:val="restart"/>
            <w:tcBorders>
              <w:top w:val="single" w:sz="4" w:space="0" w:color="auto"/>
              <w:right w:val="single" w:sz="4" w:space="0" w:color="auto"/>
            </w:tcBorders>
            <w:vAlign w:val="center"/>
          </w:tcPr>
          <w:p w:rsidR="004A30B7" w:rsidRDefault="00000000" w:rsidP="00785490">
            <w:pPr>
              <w:spacing w:line="360" w:lineRule="exact"/>
              <w:jc w:val="center"/>
              <w:rPr>
                <w:rFonts w:ascii="宋体" w:hAnsi="宋体"/>
                <w:b/>
                <w:bCs/>
                <w:szCs w:val="28"/>
              </w:rPr>
            </w:pPr>
            <w:r>
              <w:rPr>
                <w:rFonts w:ascii="宋体" w:hAnsi="宋体" w:hint="eastAsia"/>
                <w:bCs/>
                <w:spacing w:val="16"/>
                <w:sz w:val="28"/>
                <w:szCs w:val="28"/>
              </w:rPr>
              <w:lastRenderedPageBreak/>
              <w:t>专 家 组 论 证 意 见</w:t>
            </w:r>
          </w:p>
        </w:tc>
        <w:tc>
          <w:tcPr>
            <w:tcW w:w="8829" w:type="dxa"/>
            <w:gridSpan w:val="13"/>
            <w:tcBorders>
              <w:top w:val="single" w:sz="4" w:space="0" w:color="auto"/>
              <w:left w:val="single" w:sz="4" w:space="0" w:color="auto"/>
              <w:bottom w:val="single" w:sz="4" w:space="0" w:color="auto"/>
            </w:tcBorders>
          </w:tcPr>
          <w:p w:rsidR="004A30B7" w:rsidRDefault="004A30B7" w:rsidP="00785490">
            <w:pPr>
              <w:spacing w:line="360" w:lineRule="exact"/>
              <w:rPr>
                <w:rFonts w:ascii="宋体" w:hAnsi="宋体"/>
                <w:color w:val="000000"/>
                <w:szCs w:val="21"/>
              </w:rPr>
            </w:pPr>
          </w:p>
          <w:p w:rsidR="004A30B7" w:rsidRPr="00A97CFD" w:rsidRDefault="00EB626F">
            <w:pPr>
              <w:ind w:rightChars="60" w:right="126" w:firstLine="420"/>
              <w:rPr>
                <w:color w:val="000000"/>
                <w:szCs w:val="21"/>
              </w:rPr>
            </w:pPr>
            <w:r w:rsidRPr="00A97CFD">
              <w:rPr>
                <w:color w:val="000000"/>
                <w:szCs w:val="21"/>
              </w:rPr>
              <w:t>2023</w:t>
            </w:r>
            <w:r w:rsidRPr="00A97CFD">
              <w:rPr>
                <w:color w:val="000000"/>
                <w:szCs w:val="21"/>
              </w:rPr>
              <w:t>年</w:t>
            </w:r>
            <w:r w:rsidRPr="00A97CFD">
              <w:rPr>
                <w:color w:val="000000"/>
                <w:szCs w:val="21"/>
              </w:rPr>
              <w:t>10</w:t>
            </w:r>
            <w:r w:rsidRPr="00A97CFD">
              <w:rPr>
                <w:color w:val="000000"/>
                <w:szCs w:val="21"/>
              </w:rPr>
              <w:t>月</w:t>
            </w:r>
            <w:r w:rsidRPr="00A97CFD">
              <w:rPr>
                <w:color w:val="000000"/>
                <w:szCs w:val="21"/>
              </w:rPr>
              <w:t>21</w:t>
            </w:r>
            <w:r w:rsidRPr="00A97CFD">
              <w:rPr>
                <w:color w:val="000000"/>
                <w:szCs w:val="21"/>
              </w:rPr>
              <w:t>日，</w:t>
            </w:r>
            <w:r w:rsidRPr="00A97CFD">
              <w:rPr>
                <w:rFonts w:hint="eastAsia"/>
                <w:color w:val="000000"/>
                <w:szCs w:val="21"/>
              </w:rPr>
              <w:t>信息工程</w:t>
            </w:r>
            <w:r w:rsidRPr="00A97CFD">
              <w:rPr>
                <w:color w:val="000000"/>
                <w:szCs w:val="21"/>
              </w:rPr>
              <w:t>学院组织有关专家在</w:t>
            </w:r>
            <w:r w:rsidRPr="00A97CFD">
              <w:rPr>
                <w:rFonts w:hint="eastAsia"/>
                <w:color w:val="000000"/>
                <w:szCs w:val="21"/>
              </w:rPr>
              <w:t>信息工程</w:t>
            </w:r>
            <w:r w:rsidRPr="00A97CFD">
              <w:rPr>
                <w:color w:val="000000"/>
                <w:szCs w:val="21"/>
              </w:rPr>
              <w:t>学院组织有关专家在</w:t>
            </w:r>
            <w:r w:rsidRPr="00A97CFD">
              <w:rPr>
                <w:rFonts w:hint="eastAsia"/>
                <w:color w:val="000000"/>
                <w:szCs w:val="21"/>
              </w:rPr>
              <w:t>浙江水利水电学院综合楼</w:t>
            </w:r>
            <w:r w:rsidRPr="00A97CFD">
              <w:rPr>
                <w:rFonts w:hint="eastAsia"/>
                <w:color w:val="000000"/>
                <w:szCs w:val="21"/>
              </w:rPr>
              <w:t>8</w:t>
            </w:r>
            <w:r w:rsidRPr="00A97CFD">
              <w:rPr>
                <w:color w:val="000000"/>
                <w:szCs w:val="21"/>
              </w:rPr>
              <w:t>08</w:t>
            </w:r>
            <w:r w:rsidRPr="00A97CFD">
              <w:rPr>
                <w:rFonts w:hint="eastAsia"/>
                <w:color w:val="000000"/>
                <w:szCs w:val="21"/>
              </w:rPr>
              <w:t>召开了虚拟现实桥接软件购置</w:t>
            </w:r>
            <w:r w:rsidRPr="00A97CFD">
              <w:rPr>
                <w:color w:val="000000"/>
                <w:szCs w:val="21"/>
              </w:rPr>
              <w:t>论证会。与</w:t>
            </w:r>
            <w:r w:rsidRPr="00A97CFD">
              <w:rPr>
                <w:rFonts w:hint="eastAsia"/>
                <w:color w:val="000000"/>
                <w:szCs w:val="21"/>
              </w:rPr>
              <w:t>会</w:t>
            </w:r>
            <w:r w:rsidRPr="00A97CFD">
              <w:rPr>
                <w:color w:val="000000"/>
                <w:szCs w:val="21"/>
              </w:rPr>
              <w:t>专家听取了用户申购报告，并进行了质询和讨论，形成如下意见：</w:t>
            </w:r>
          </w:p>
          <w:p w:rsidR="004A30B7" w:rsidRPr="00A97CFD" w:rsidRDefault="00000000" w:rsidP="00A97CFD">
            <w:pPr>
              <w:ind w:rightChars="60" w:right="126" w:firstLine="420"/>
              <w:rPr>
                <w:color w:val="000000"/>
                <w:szCs w:val="21"/>
              </w:rPr>
            </w:pPr>
            <w:r w:rsidRPr="00A97CFD">
              <w:rPr>
                <w:rFonts w:hint="eastAsia"/>
                <w:color w:val="000000"/>
                <w:szCs w:val="21"/>
              </w:rPr>
              <w:t>虚拟现实技术可以通过模拟真实场景，使学生和教师能够进行沉浸式的学习和培训。在水利水电领域，这种软件可以用于模拟各种工程场景，如水坝建设、水力发电厂运行等。学生可以通过虚拟现实体验到实际环境中的挑战和应对方法，提高他们的实践能力和问题解决能力。使用虚拟现实桥接软件有助于节约成本和资源。传统的培训和实验通常需要大量的物质和人力资源，而虚拟现实技术可以在虚拟环境中模拟这些过程，减少了实际资源的需求。这对于水利水电高校来说是非常有吸引力的，因为他们可以更有效地利用有限的预算和设施。</w:t>
            </w:r>
          </w:p>
          <w:p w:rsidR="004A30B7" w:rsidRPr="00A97CFD" w:rsidRDefault="00000000" w:rsidP="00A97CFD">
            <w:pPr>
              <w:ind w:rightChars="60" w:right="126" w:firstLine="420"/>
              <w:rPr>
                <w:color w:val="000000"/>
                <w:szCs w:val="21"/>
              </w:rPr>
            </w:pPr>
            <w:r w:rsidRPr="00A97CFD">
              <w:rPr>
                <w:rFonts w:hint="eastAsia"/>
                <w:color w:val="000000"/>
                <w:szCs w:val="21"/>
              </w:rPr>
              <w:t>此外，虚拟现实桥接软件还可以促进与其他相关领域的合作。水利水电项目通常涉及多个专业领域的知识和技能，如土木工程、环境科学等。通过虚拟现实技术，不同领域的专家和学生可以在虚拟环境中进行协作和交流，促进跨学科合作和创新。</w:t>
            </w:r>
          </w:p>
          <w:p w:rsidR="004A30B7" w:rsidRPr="00A97CFD" w:rsidRDefault="00000000" w:rsidP="00A97CFD">
            <w:pPr>
              <w:ind w:rightChars="60" w:right="126" w:firstLine="420"/>
              <w:rPr>
                <w:color w:val="000000"/>
                <w:szCs w:val="21"/>
              </w:rPr>
            </w:pPr>
            <w:r w:rsidRPr="00A97CFD">
              <w:rPr>
                <w:rFonts w:hint="eastAsia"/>
                <w:color w:val="000000"/>
                <w:szCs w:val="21"/>
              </w:rPr>
              <w:t>综上采购虚拟现实桥接软件对学校来说是合理的选择。这将提供更好的学习和培训机会，节约成本和资源，并促进跨学科合作。</w:t>
            </w:r>
          </w:p>
          <w:p w:rsidR="004A30B7" w:rsidRDefault="004A30B7" w:rsidP="00785490"/>
          <w:p w:rsidR="004A30B7" w:rsidRDefault="00000000" w:rsidP="00785490">
            <w:pPr>
              <w:ind w:right="420"/>
              <w:jc w:val="right"/>
              <w:rPr>
                <w:color w:val="000000"/>
                <w:szCs w:val="21"/>
              </w:rPr>
            </w:pPr>
            <w:r>
              <w:rPr>
                <w:rFonts w:hint="eastAsia"/>
                <w:color w:val="000000"/>
                <w:szCs w:val="21"/>
              </w:rPr>
              <w:t>（申请</w:t>
            </w:r>
            <w:r>
              <w:rPr>
                <w:color w:val="000000"/>
                <w:szCs w:val="21"/>
              </w:rPr>
              <w:t>部门盖章</w:t>
            </w:r>
            <w:r>
              <w:rPr>
                <w:rFonts w:hint="eastAsia"/>
                <w:color w:val="000000"/>
                <w:szCs w:val="21"/>
              </w:rPr>
              <w:t>）</w:t>
            </w:r>
          </w:p>
          <w:p w:rsidR="004A30B7" w:rsidRDefault="00000000" w:rsidP="00785490">
            <w:pPr>
              <w:spacing w:line="360" w:lineRule="exact"/>
              <w:ind w:firstLineChars="100" w:firstLine="210"/>
              <w:rPr>
                <w:szCs w:val="21"/>
              </w:rPr>
            </w:pPr>
            <w:r>
              <w:rPr>
                <w:rFonts w:ascii="宋体" w:hAnsi="宋体" w:hint="eastAsia"/>
                <w:bCs/>
                <w:szCs w:val="21"/>
              </w:rPr>
              <w:t xml:space="preserve">               </w:t>
            </w:r>
            <w:r>
              <w:rPr>
                <w:rFonts w:hint="eastAsia"/>
                <w:szCs w:val="21"/>
              </w:rPr>
              <w:t xml:space="preserve">                                       </w:t>
            </w:r>
            <w:r w:rsidR="00A04E4F">
              <w:rPr>
                <w:szCs w:val="21"/>
              </w:rPr>
              <w:t>2023</w:t>
            </w:r>
            <w:r>
              <w:rPr>
                <w:rFonts w:hint="eastAsia"/>
                <w:szCs w:val="21"/>
              </w:rPr>
              <w:t>年</w:t>
            </w:r>
            <w:r w:rsidR="00A04E4F">
              <w:rPr>
                <w:szCs w:val="21"/>
              </w:rPr>
              <w:t>10</w:t>
            </w:r>
            <w:r>
              <w:rPr>
                <w:rFonts w:hint="eastAsia"/>
                <w:szCs w:val="21"/>
              </w:rPr>
              <w:t>月</w:t>
            </w:r>
            <w:r w:rsidR="00A04E4F">
              <w:rPr>
                <w:szCs w:val="21"/>
              </w:rPr>
              <w:t>21</w:t>
            </w:r>
            <w:r>
              <w:rPr>
                <w:rFonts w:hint="eastAsia"/>
                <w:szCs w:val="21"/>
              </w:rPr>
              <w:t>日</w:t>
            </w:r>
          </w:p>
          <w:p w:rsidR="004A30B7" w:rsidRDefault="004A30B7" w:rsidP="00785490">
            <w:pPr>
              <w:spacing w:line="360" w:lineRule="exact"/>
              <w:rPr>
                <w:rFonts w:ascii="宋体" w:hAnsi="宋体"/>
                <w:color w:val="000000"/>
                <w:sz w:val="24"/>
                <w:szCs w:val="28"/>
              </w:rPr>
            </w:pPr>
          </w:p>
        </w:tc>
      </w:tr>
      <w:tr w:rsidR="004A30B7" w:rsidTr="00785490">
        <w:tblPrEx>
          <w:tblBorders>
            <w:left w:val="single" w:sz="6" w:space="0" w:color="auto"/>
            <w:right w:val="single" w:sz="6" w:space="0" w:color="auto"/>
            <w:insideH w:val="single" w:sz="6" w:space="0" w:color="auto"/>
            <w:insideV w:val="single" w:sz="6" w:space="0" w:color="auto"/>
          </w:tblBorders>
        </w:tblPrEx>
        <w:trPr>
          <w:jc w:val="center"/>
        </w:trPr>
        <w:tc>
          <w:tcPr>
            <w:tcW w:w="850" w:type="dxa"/>
            <w:vMerge/>
            <w:tcBorders>
              <w:right w:val="single" w:sz="4" w:space="0" w:color="auto"/>
            </w:tcBorders>
            <w:vAlign w:val="center"/>
          </w:tcPr>
          <w:p w:rsidR="004A30B7" w:rsidRDefault="004A30B7" w:rsidP="00785490">
            <w:pPr>
              <w:spacing w:line="360" w:lineRule="exact"/>
              <w:jc w:val="center"/>
              <w:rPr>
                <w:rFonts w:ascii="宋体" w:hAnsi="宋体"/>
                <w:bCs/>
                <w:szCs w:val="28"/>
              </w:rPr>
            </w:pPr>
          </w:p>
        </w:tc>
        <w:tc>
          <w:tcPr>
            <w:tcW w:w="1856" w:type="dxa"/>
            <w:gridSpan w:val="2"/>
            <w:tcBorders>
              <w:top w:val="single" w:sz="4" w:space="0" w:color="auto"/>
              <w:left w:val="single" w:sz="4" w:space="0" w:color="auto"/>
              <w:bottom w:val="single" w:sz="4" w:space="0" w:color="auto"/>
              <w:right w:val="single" w:sz="4" w:space="0" w:color="auto"/>
            </w:tcBorders>
            <w:vAlign w:val="center"/>
          </w:tcPr>
          <w:p w:rsidR="004A30B7" w:rsidRDefault="00000000" w:rsidP="00785490">
            <w:pPr>
              <w:wordWrap w:val="0"/>
              <w:spacing w:line="360" w:lineRule="exact"/>
              <w:jc w:val="center"/>
              <w:rPr>
                <w:rFonts w:ascii="宋体" w:hAnsi="宋体"/>
                <w:bCs/>
                <w:szCs w:val="21"/>
              </w:rPr>
            </w:pPr>
            <w:r>
              <w:rPr>
                <w:rFonts w:ascii="宋体" w:hAnsi="宋体" w:hint="eastAsia"/>
                <w:bCs/>
                <w:szCs w:val="21"/>
              </w:rPr>
              <w:t>专家姓名</w:t>
            </w:r>
          </w:p>
        </w:tc>
        <w:tc>
          <w:tcPr>
            <w:tcW w:w="2389" w:type="dxa"/>
            <w:gridSpan w:val="4"/>
            <w:tcBorders>
              <w:top w:val="single" w:sz="4" w:space="0" w:color="auto"/>
              <w:left w:val="single" w:sz="4" w:space="0" w:color="auto"/>
              <w:bottom w:val="single" w:sz="4" w:space="0" w:color="auto"/>
              <w:right w:val="single" w:sz="4" w:space="0" w:color="auto"/>
            </w:tcBorders>
            <w:vAlign w:val="center"/>
          </w:tcPr>
          <w:p w:rsidR="004A30B7" w:rsidRDefault="00000000" w:rsidP="00785490">
            <w:pPr>
              <w:wordWrap w:val="0"/>
              <w:spacing w:line="360" w:lineRule="exact"/>
              <w:jc w:val="center"/>
              <w:rPr>
                <w:rFonts w:ascii="宋体" w:hAnsi="宋体"/>
                <w:bCs/>
                <w:szCs w:val="21"/>
              </w:rPr>
            </w:pPr>
            <w:r>
              <w:rPr>
                <w:rFonts w:ascii="宋体" w:hAnsi="宋体" w:hint="eastAsia"/>
                <w:bCs/>
                <w:szCs w:val="21"/>
              </w:rPr>
              <w:t>工作单位</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4A30B7" w:rsidRDefault="00000000" w:rsidP="00785490">
            <w:pPr>
              <w:wordWrap w:val="0"/>
              <w:spacing w:line="360" w:lineRule="exact"/>
              <w:jc w:val="center"/>
              <w:rPr>
                <w:rFonts w:ascii="宋体" w:hAnsi="宋体"/>
                <w:bCs/>
                <w:szCs w:val="21"/>
              </w:rPr>
            </w:pPr>
            <w:r>
              <w:rPr>
                <w:rFonts w:ascii="宋体" w:hAnsi="宋体" w:hint="eastAsia"/>
                <w:bCs/>
                <w:szCs w:val="21"/>
              </w:rPr>
              <w:t>职称</w:t>
            </w:r>
          </w:p>
        </w:tc>
        <w:tc>
          <w:tcPr>
            <w:tcW w:w="1797" w:type="dxa"/>
            <w:gridSpan w:val="2"/>
            <w:tcBorders>
              <w:top w:val="single" w:sz="4" w:space="0" w:color="auto"/>
              <w:left w:val="single" w:sz="4" w:space="0" w:color="auto"/>
              <w:bottom w:val="single" w:sz="4" w:space="0" w:color="auto"/>
              <w:right w:val="single" w:sz="4" w:space="0" w:color="auto"/>
            </w:tcBorders>
            <w:vAlign w:val="center"/>
          </w:tcPr>
          <w:p w:rsidR="004A30B7" w:rsidRDefault="00000000" w:rsidP="00785490">
            <w:pPr>
              <w:wordWrap w:val="0"/>
              <w:spacing w:line="360" w:lineRule="exact"/>
              <w:jc w:val="center"/>
              <w:rPr>
                <w:rFonts w:ascii="宋体" w:hAnsi="宋体"/>
                <w:bCs/>
                <w:szCs w:val="21"/>
              </w:rPr>
            </w:pPr>
            <w:r>
              <w:rPr>
                <w:rFonts w:ascii="宋体" w:hAnsi="宋体" w:hint="eastAsia"/>
                <w:bCs/>
                <w:szCs w:val="21"/>
              </w:rPr>
              <w:t>联系电话</w:t>
            </w:r>
          </w:p>
        </w:tc>
        <w:tc>
          <w:tcPr>
            <w:tcW w:w="1369" w:type="dxa"/>
            <w:gridSpan w:val="2"/>
            <w:tcBorders>
              <w:top w:val="single" w:sz="4" w:space="0" w:color="auto"/>
              <w:left w:val="single" w:sz="4" w:space="0" w:color="auto"/>
              <w:bottom w:val="single" w:sz="4" w:space="0" w:color="auto"/>
            </w:tcBorders>
            <w:vAlign w:val="center"/>
          </w:tcPr>
          <w:p w:rsidR="004A30B7" w:rsidRDefault="00000000" w:rsidP="00785490">
            <w:pPr>
              <w:wordWrap w:val="0"/>
              <w:spacing w:line="360" w:lineRule="exact"/>
              <w:jc w:val="center"/>
              <w:rPr>
                <w:rFonts w:ascii="宋体" w:hAnsi="宋体"/>
                <w:bCs/>
                <w:szCs w:val="21"/>
              </w:rPr>
            </w:pPr>
            <w:r>
              <w:rPr>
                <w:rFonts w:ascii="宋体" w:hAnsi="宋体" w:hint="eastAsia"/>
                <w:bCs/>
                <w:szCs w:val="21"/>
              </w:rPr>
              <w:t>签名</w:t>
            </w:r>
          </w:p>
        </w:tc>
      </w:tr>
      <w:tr w:rsidR="003E6EAE" w:rsidTr="00785490">
        <w:tblPrEx>
          <w:tblBorders>
            <w:left w:val="single" w:sz="6" w:space="0" w:color="auto"/>
            <w:right w:val="single" w:sz="6" w:space="0" w:color="auto"/>
            <w:insideH w:val="single" w:sz="6" w:space="0" w:color="auto"/>
            <w:insideV w:val="single" w:sz="6" w:space="0" w:color="auto"/>
          </w:tblBorders>
        </w:tblPrEx>
        <w:trPr>
          <w:jc w:val="center"/>
        </w:trPr>
        <w:tc>
          <w:tcPr>
            <w:tcW w:w="850" w:type="dxa"/>
            <w:vMerge/>
            <w:tcBorders>
              <w:right w:val="single" w:sz="4" w:space="0" w:color="auto"/>
            </w:tcBorders>
            <w:vAlign w:val="center"/>
          </w:tcPr>
          <w:p w:rsidR="003E6EAE" w:rsidRDefault="003E6EAE" w:rsidP="003E6EAE">
            <w:pPr>
              <w:spacing w:line="360" w:lineRule="exact"/>
              <w:jc w:val="center"/>
              <w:rPr>
                <w:rFonts w:ascii="宋体" w:hAnsi="宋体"/>
                <w:bCs/>
                <w:szCs w:val="28"/>
              </w:rPr>
            </w:pPr>
          </w:p>
        </w:tc>
        <w:tc>
          <w:tcPr>
            <w:tcW w:w="1856" w:type="dxa"/>
            <w:gridSpan w:val="2"/>
            <w:tcBorders>
              <w:top w:val="single" w:sz="4" w:space="0" w:color="auto"/>
              <w:left w:val="single" w:sz="4" w:space="0" w:color="auto"/>
              <w:bottom w:val="single" w:sz="4" w:space="0" w:color="auto"/>
              <w:right w:val="single" w:sz="4" w:space="0" w:color="auto"/>
            </w:tcBorders>
            <w:vAlign w:val="center"/>
          </w:tcPr>
          <w:p w:rsidR="003E6EAE" w:rsidRDefault="003E6EAE" w:rsidP="003E6EAE">
            <w:pPr>
              <w:spacing w:line="360" w:lineRule="exact"/>
              <w:jc w:val="left"/>
              <w:rPr>
                <w:rFonts w:ascii="宋体" w:hAnsi="宋体"/>
                <w:bCs/>
                <w:szCs w:val="21"/>
              </w:rPr>
            </w:pPr>
            <w:r>
              <w:rPr>
                <w:rFonts w:ascii="宋体" w:hAnsi="宋体" w:hint="eastAsia"/>
                <w:bCs/>
                <w:szCs w:val="21"/>
              </w:rPr>
              <w:t>组长：王军</w:t>
            </w:r>
          </w:p>
        </w:tc>
        <w:tc>
          <w:tcPr>
            <w:tcW w:w="2389" w:type="dxa"/>
            <w:gridSpan w:val="4"/>
            <w:tcBorders>
              <w:top w:val="single" w:sz="4" w:space="0" w:color="auto"/>
              <w:left w:val="single" w:sz="4" w:space="0" w:color="auto"/>
              <w:bottom w:val="single" w:sz="4" w:space="0" w:color="auto"/>
              <w:right w:val="single" w:sz="4" w:space="0" w:color="auto"/>
            </w:tcBorders>
            <w:vAlign w:val="center"/>
          </w:tcPr>
          <w:p w:rsidR="003E6EAE" w:rsidRPr="002B7C64" w:rsidRDefault="003E6EAE" w:rsidP="003E6EAE">
            <w:pPr>
              <w:wordWrap w:val="0"/>
              <w:spacing w:line="360" w:lineRule="exact"/>
              <w:jc w:val="center"/>
              <w:rPr>
                <w:rFonts w:ascii="宋体" w:hAnsi="宋体"/>
                <w:bCs/>
                <w:sz w:val="15"/>
                <w:szCs w:val="15"/>
              </w:rPr>
            </w:pPr>
            <w:r w:rsidRPr="002B7C64">
              <w:rPr>
                <w:rFonts w:ascii="宋体" w:hAnsi="宋体" w:hint="eastAsia"/>
                <w:bCs/>
                <w:sz w:val="15"/>
                <w:szCs w:val="15"/>
              </w:rPr>
              <w:t>浙江水利水电学院信息工程学院</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3E6EAE" w:rsidRDefault="003E6EAE" w:rsidP="003E6EAE">
            <w:pPr>
              <w:wordWrap w:val="0"/>
              <w:spacing w:line="360" w:lineRule="exact"/>
              <w:jc w:val="center"/>
              <w:rPr>
                <w:rFonts w:ascii="宋体" w:hAnsi="宋体"/>
                <w:bCs/>
                <w:szCs w:val="21"/>
              </w:rPr>
            </w:pPr>
            <w:r>
              <w:rPr>
                <w:rFonts w:ascii="宋体" w:hAnsi="宋体" w:hint="eastAsia"/>
                <w:bCs/>
                <w:szCs w:val="21"/>
              </w:rPr>
              <w:t>教授</w:t>
            </w:r>
          </w:p>
        </w:tc>
        <w:tc>
          <w:tcPr>
            <w:tcW w:w="1797" w:type="dxa"/>
            <w:gridSpan w:val="2"/>
            <w:tcBorders>
              <w:top w:val="single" w:sz="4" w:space="0" w:color="auto"/>
              <w:left w:val="single" w:sz="4" w:space="0" w:color="auto"/>
              <w:bottom w:val="single" w:sz="4" w:space="0" w:color="auto"/>
              <w:right w:val="single" w:sz="4" w:space="0" w:color="auto"/>
            </w:tcBorders>
          </w:tcPr>
          <w:p w:rsidR="003E6EAE" w:rsidRDefault="003E6EAE" w:rsidP="003E6EAE">
            <w:r>
              <w:rPr>
                <w:rFonts w:hint="eastAsia"/>
              </w:rPr>
              <w:t>1</w:t>
            </w:r>
            <w:r>
              <w:t>3486187069</w:t>
            </w:r>
          </w:p>
        </w:tc>
        <w:tc>
          <w:tcPr>
            <w:tcW w:w="1369" w:type="dxa"/>
            <w:gridSpan w:val="2"/>
            <w:tcBorders>
              <w:top w:val="single" w:sz="4" w:space="0" w:color="auto"/>
              <w:left w:val="single" w:sz="4" w:space="0" w:color="auto"/>
              <w:bottom w:val="single" w:sz="4" w:space="0" w:color="auto"/>
            </w:tcBorders>
            <w:vAlign w:val="center"/>
          </w:tcPr>
          <w:p w:rsidR="003E6EAE" w:rsidRDefault="003E6EAE" w:rsidP="003E6EAE">
            <w:pPr>
              <w:wordWrap w:val="0"/>
              <w:spacing w:line="360" w:lineRule="exact"/>
              <w:jc w:val="center"/>
              <w:rPr>
                <w:rFonts w:ascii="宋体" w:hAnsi="宋体"/>
                <w:bCs/>
                <w:szCs w:val="21"/>
              </w:rPr>
            </w:pPr>
          </w:p>
        </w:tc>
      </w:tr>
      <w:tr w:rsidR="003E6EAE" w:rsidTr="00785490">
        <w:tblPrEx>
          <w:tblBorders>
            <w:left w:val="single" w:sz="6" w:space="0" w:color="auto"/>
            <w:right w:val="single" w:sz="6" w:space="0" w:color="auto"/>
            <w:insideH w:val="single" w:sz="6" w:space="0" w:color="auto"/>
            <w:insideV w:val="single" w:sz="6" w:space="0" w:color="auto"/>
          </w:tblBorders>
        </w:tblPrEx>
        <w:trPr>
          <w:jc w:val="center"/>
        </w:trPr>
        <w:tc>
          <w:tcPr>
            <w:tcW w:w="850" w:type="dxa"/>
            <w:vMerge/>
            <w:tcBorders>
              <w:right w:val="single" w:sz="4" w:space="0" w:color="auto"/>
            </w:tcBorders>
            <w:vAlign w:val="center"/>
          </w:tcPr>
          <w:p w:rsidR="003E6EAE" w:rsidRDefault="003E6EAE" w:rsidP="003E6EAE">
            <w:pPr>
              <w:spacing w:line="360" w:lineRule="exact"/>
              <w:jc w:val="center"/>
              <w:rPr>
                <w:rFonts w:ascii="宋体" w:hAnsi="宋体"/>
                <w:bCs/>
                <w:szCs w:val="28"/>
              </w:rPr>
            </w:pPr>
          </w:p>
        </w:tc>
        <w:tc>
          <w:tcPr>
            <w:tcW w:w="1856" w:type="dxa"/>
            <w:gridSpan w:val="2"/>
            <w:tcBorders>
              <w:top w:val="single" w:sz="4" w:space="0" w:color="auto"/>
              <w:left w:val="single" w:sz="4" w:space="0" w:color="auto"/>
              <w:bottom w:val="single" w:sz="4" w:space="0" w:color="auto"/>
              <w:right w:val="single" w:sz="4" w:space="0" w:color="auto"/>
            </w:tcBorders>
            <w:vAlign w:val="center"/>
          </w:tcPr>
          <w:p w:rsidR="003E6EAE" w:rsidRDefault="003E6EAE" w:rsidP="003E6EAE">
            <w:pPr>
              <w:wordWrap w:val="0"/>
              <w:spacing w:line="360" w:lineRule="exact"/>
              <w:jc w:val="left"/>
              <w:rPr>
                <w:rFonts w:ascii="宋体" w:hAnsi="宋体"/>
                <w:color w:val="000000"/>
                <w:szCs w:val="21"/>
              </w:rPr>
            </w:pPr>
            <w:r>
              <w:rPr>
                <w:rFonts w:ascii="宋体" w:hAnsi="宋体" w:hint="eastAsia"/>
                <w:color w:val="000000"/>
                <w:szCs w:val="21"/>
              </w:rPr>
              <w:t>李岚</w:t>
            </w:r>
          </w:p>
        </w:tc>
        <w:tc>
          <w:tcPr>
            <w:tcW w:w="2389" w:type="dxa"/>
            <w:gridSpan w:val="4"/>
            <w:tcBorders>
              <w:top w:val="single" w:sz="4" w:space="0" w:color="auto"/>
              <w:left w:val="single" w:sz="4" w:space="0" w:color="auto"/>
              <w:bottom w:val="single" w:sz="4" w:space="0" w:color="auto"/>
              <w:right w:val="single" w:sz="4" w:space="0" w:color="auto"/>
            </w:tcBorders>
            <w:vAlign w:val="center"/>
          </w:tcPr>
          <w:p w:rsidR="003E6EAE" w:rsidRPr="002B7C64" w:rsidRDefault="003E6EAE" w:rsidP="003E6EAE">
            <w:pPr>
              <w:wordWrap w:val="0"/>
              <w:spacing w:line="360" w:lineRule="exact"/>
              <w:jc w:val="center"/>
              <w:rPr>
                <w:rFonts w:ascii="宋体" w:hAnsi="宋体"/>
                <w:bCs/>
                <w:sz w:val="15"/>
                <w:szCs w:val="15"/>
              </w:rPr>
            </w:pPr>
            <w:r w:rsidRPr="002B7C64">
              <w:rPr>
                <w:rFonts w:ascii="宋体" w:hAnsi="宋体" w:hint="eastAsia"/>
                <w:bCs/>
                <w:sz w:val="15"/>
                <w:szCs w:val="15"/>
              </w:rPr>
              <w:t>浙江水利水电学院信息工程学院</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3E6EAE" w:rsidRDefault="003E6EAE" w:rsidP="003E6EAE">
            <w:pPr>
              <w:wordWrap w:val="0"/>
              <w:spacing w:line="360" w:lineRule="exact"/>
              <w:jc w:val="center"/>
              <w:rPr>
                <w:rFonts w:ascii="宋体" w:hAnsi="宋体"/>
                <w:bCs/>
                <w:szCs w:val="21"/>
              </w:rPr>
            </w:pPr>
            <w:r>
              <w:rPr>
                <w:rFonts w:ascii="宋体" w:hAnsi="宋体" w:hint="eastAsia"/>
                <w:bCs/>
                <w:szCs w:val="21"/>
              </w:rPr>
              <w:t>教授</w:t>
            </w:r>
          </w:p>
        </w:tc>
        <w:tc>
          <w:tcPr>
            <w:tcW w:w="1797" w:type="dxa"/>
            <w:gridSpan w:val="2"/>
            <w:tcBorders>
              <w:top w:val="single" w:sz="4" w:space="0" w:color="auto"/>
              <w:left w:val="single" w:sz="4" w:space="0" w:color="auto"/>
              <w:bottom w:val="single" w:sz="4" w:space="0" w:color="auto"/>
              <w:right w:val="single" w:sz="4" w:space="0" w:color="auto"/>
            </w:tcBorders>
          </w:tcPr>
          <w:p w:rsidR="003E6EAE" w:rsidRDefault="003E6EAE" w:rsidP="003E6EAE">
            <w:r>
              <w:rPr>
                <w:rFonts w:hint="eastAsia"/>
              </w:rPr>
              <w:t>1</w:t>
            </w:r>
            <w:r>
              <w:t>3330106260</w:t>
            </w:r>
          </w:p>
        </w:tc>
        <w:tc>
          <w:tcPr>
            <w:tcW w:w="1369" w:type="dxa"/>
            <w:gridSpan w:val="2"/>
            <w:tcBorders>
              <w:top w:val="single" w:sz="4" w:space="0" w:color="auto"/>
              <w:left w:val="single" w:sz="4" w:space="0" w:color="auto"/>
              <w:bottom w:val="single" w:sz="4" w:space="0" w:color="auto"/>
            </w:tcBorders>
            <w:vAlign w:val="center"/>
          </w:tcPr>
          <w:p w:rsidR="003E6EAE" w:rsidRDefault="003E6EAE" w:rsidP="003E6EAE">
            <w:pPr>
              <w:wordWrap w:val="0"/>
              <w:spacing w:line="360" w:lineRule="exact"/>
              <w:jc w:val="center"/>
              <w:rPr>
                <w:rFonts w:ascii="宋体" w:hAnsi="宋体"/>
                <w:color w:val="000000"/>
                <w:szCs w:val="21"/>
              </w:rPr>
            </w:pPr>
          </w:p>
        </w:tc>
      </w:tr>
      <w:tr w:rsidR="003E6EAE" w:rsidTr="00785490">
        <w:tblPrEx>
          <w:tblBorders>
            <w:left w:val="single" w:sz="6" w:space="0" w:color="auto"/>
            <w:right w:val="single" w:sz="6" w:space="0" w:color="auto"/>
            <w:insideH w:val="single" w:sz="6" w:space="0" w:color="auto"/>
            <w:insideV w:val="single" w:sz="6" w:space="0" w:color="auto"/>
          </w:tblBorders>
        </w:tblPrEx>
        <w:trPr>
          <w:jc w:val="center"/>
        </w:trPr>
        <w:tc>
          <w:tcPr>
            <w:tcW w:w="850" w:type="dxa"/>
            <w:vMerge/>
            <w:tcBorders>
              <w:right w:val="single" w:sz="4" w:space="0" w:color="auto"/>
            </w:tcBorders>
            <w:vAlign w:val="center"/>
          </w:tcPr>
          <w:p w:rsidR="003E6EAE" w:rsidRDefault="003E6EAE" w:rsidP="003E6EAE">
            <w:pPr>
              <w:spacing w:line="360" w:lineRule="exact"/>
              <w:jc w:val="center"/>
              <w:rPr>
                <w:rFonts w:ascii="宋体" w:hAnsi="宋体"/>
                <w:bCs/>
                <w:szCs w:val="28"/>
              </w:rPr>
            </w:pPr>
          </w:p>
        </w:tc>
        <w:tc>
          <w:tcPr>
            <w:tcW w:w="1856" w:type="dxa"/>
            <w:gridSpan w:val="2"/>
            <w:tcBorders>
              <w:top w:val="single" w:sz="4" w:space="0" w:color="auto"/>
              <w:left w:val="single" w:sz="4" w:space="0" w:color="auto"/>
              <w:bottom w:val="single" w:sz="4" w:space="0" w:color="auto"/>
              <w:right w:val="single" w:sz="4" w:space="0" w:color="auto"/>
            </w:tcBorders>
            <w:vAlign w:val="center"/>
          </w:tcPr>
          <w:p w:rsidR="003E6EAE" w:rsidRDefault="003E6EAE" w:rsidP="003E6EAE">
            <w:pPr>
              <w:wordWrap w:val="0"/>
              <w:spacing w:line="360" w:lineRule="exact"/>
              <w:jc w:val="left"/>
              <w:rPr>
                <w:rFonts w:ascii="宋体" w:hAnsi="宋体"/>
                <w:color w:val="000000"/>
                <w:szCs w:val="21"/>
              </w:rPr>
            </w:pPr>
            <w:r>
              <w:rPr>
                <w:rFonts w:ascii="宋体" w:hAnsi="宋体" w:hint="eastAsia"/>
                <w:color w:val="000000"/>
                <w:szCs w:val="21"/>
              </w:rPr>
              <w:t>王红霞</w:t>
            </w:r>
          </w:p>
        </w:tc>
        <w:tc>
          <w:tcPr>
            <w:tcW w:w="2389" w:type="dxa"/>
            <w:gridSpan w:val="4"/>
            <w:tcBorders>
              <w:top w:val="single" w:sz="4" w:space="0" w:color="auto"/>
              <w:left w:val="single" w:sz="4" w:space="0" w:color="auto"/>
              <w:bottom w:val="single" w:sz="4" w:space="0" w:color="auto"/>
              <w:right w:val="single" w:sz="4" w:space="0" w:color="auto"/>
            </w:tcBorders>
            <w:vAlign w:val="center"/>
          </w:tcPr>
          <w:p w:rsidR="003E6EAE" w:rsidRPr="002B7C64" w:rsidRDefault="003E6EAE" w:rsidP="003E6EAE">
            <w:pPr>
              <w:wordWrap w:val="0"/>
              <w:spacing w:line="360" w:lineRule="exact"/>
              <w:jc w:val="center"/>
              <w:rPr>
                <w:rFonts w:ascii="宋体" w:hAnsi="宋体"/>
                <w:bCs/>
                <w:sz w:val="15"/>
                <w:szCs w:val="15"/>
              </w:rPr>
            </w:pPr>
            <w:r w:rsidRPr="002B7C64">
              <w:rPr>
                <w:rFonts w:ascii="宋体" w:hAnsi="宋体" w:hint="eastAsia"/>
                <w:bCs/>
                <w:sz w:val="15"/>
                <w:szCs w:val="15"/>
              </w:rPr>
              <w:t>浙江水利水电学院信息工程学院</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3E6EAE" w:rsidRDefault="003E6EAE" w:rsidP="003E6EAE">
            <w:pPr>
              <w:wordWrap w:val="0"/>
              <w:spacing w:line="360" w:lineRule="exact"/>
              <w:jc w:val="center"/>
              <w:rPr>
                <w:rFonts w:ascii="宋体" w:hAnsi="宋体"/>
                <w:bCs/>
                <w:szCs w:val="21"/>
              </w:rPr>
            </w:pPr>
            <w:r>
              <w:rPr>
                <w:rFonts w:ascii="宋体" w:hAnsi="宋体" w:hint="eastAsia"/>
                <w:bCs/>
                <w:szCs w:val="21"/>
              </w:rPr>
              <w:t>副教授</w:t>
            </w:r>
          </w:p>
        </w:tc>
        <w:tc>
          <w:tcPr>
            <w:tcW w:w="1797" w:type="dxa"/>
            <w:gridSpan w:val="2"/>
            <w:tcBorders>
              <w:top w:val="single" w:sz="4" w:space="0" w:color="auto"/>
              <w:left w:val="single" w:sz="4" w:space="0" w:color="auto"/>
              <w:bottom w:val="single" w:sz="4" w:space="0" w:color="auto"/>
              <w:right w:val="single" w:sz="4" w:space="0" w:color="auto"/>
            </w:tcBorders>
          </w:tcPr>
          <w:p w:rsidR="003E6EAE" w:rsidRDefault="003E6EAE" w:rsidP="003E6EAE">
            <w:r>
              <w:rPr>
                <w:rFonts w:hint="eastAsia"/>
              </w:rPr>
              <w:t>1</w:t>
            </w:r>
            <w:r>
              <w:t>8958144303</w:t>
            </w:r>
          </w:p>
        </w:tc>
        <w:tc>
          <w:tcPr>
            <w:tcW w:w="1369" w:type="dxa"/>
            <w:gridSpan w:val="2"/>
            <w:tcBorders>
              <w:top w:val="single" w:sz="4" w:space="0" w:color="auto"/>
              <w:left w:val="single" w:sz="4" w:space="0" w:color="auto"/>
              <w:bottom w:val="single" w:sz="4" w:space="0" w:color="auto"/>
            </w:tcBorders>
            <w:vAlign w:val="center"/>
          </w:tcPr>
          <w:p w:rsidR="003E6EAE" w:rsidRDefault="003E6EAE" w:rsidP="003E6EAE">
            <w:pPr>
              <w:wordWrap w:val="0"/>
              <w:spacing w:line="360" w:lineRule="exact"/>
              <w:jc w:val="center"/>
              <w:rPr>
                <w:rFonts w:ascii="宋体" w:hAnsi="宋体"/>
                <w:color w:val="000000"/>
                <w:szCs w:val="21"/>
              </w:rPr>
            </w:pPr>
          </w:p>
        </w:tc>
      </w:tr>
      <w:tr w:rsidR="003E6EAE" w:rsidTr="00785490">
        <w:tblPrEx>
          <w:tblBorders>
            <w:left w:val="single" w:sz="6" w:space="0" w:color="auto"/>
            <w:right w:val="single" w:sz="6" w:space="0" w:color="auto"/>
            <w:insideH w:val="single" w:sz="6" w:space="0" w:color="auto"/>
            <w:insideV w:val="single" w:sz="6" w:space="0" w:color="auto"/>
          </w:tblBorders>
        </w:tblPrEx>
        <w:trPr>
          <w:jc w:val="center"/>
        </w:trPr>
        <w:tc>
          <w:tcPr>
            <w:tcW w:w="850" w:type="dxa"/>
            <w:vMerge/>
            <w:tcBorders>
              <w:right w:val="single" w:sz="4" w:space="0" w:color="auto"/>
            </w:tcBorders>
            <w:vAlign w:val="center"/>
          </w:tcPr>
          <w:p w:rsidR="003E6EAE" w:rsidRDefault="003E6EAE" w:rsidP="003E6EAE">
            <w:pPr>
              <w:spacing w:line="360" w:lineRule="exact"/>
              <w:jc w:val="center"/>
              <w:rPr>
                <w:rFonts w:ascii="宋体" w:hAnsi="宋体"/>
                <w:bCs/>
                <w:szCs w:val="28"/>
              </w:rPr>
            </w:pPr>
          </w:p>
        </w:tc>
        <w:tc>
          <w:tcPr>
            <w:tcW w:w="1856" w:type="dxa"/>
            <w:gridSpan w:val="2"/>
            <w:tcBorders>
              <w:top w:val="single" w:sz="4" w:space="0" w:color="auto"/>
              <w:left w:val="single" w:sz="4" w:space="0" w:color="auto"/>
              <w:bottom w:val="single" w:sz="4" w:space="0" w:color="auto"/>
              <w:right w:val="single" w:sz="4" w:space="0" w:color="auto"/>
            </w:tcBorders>
            <w:vAlign w:val="center"/>
          </w:tcPr>
          <w:p w:rsidR="003E6EAE" w:rsidRDefault="003E6EAE" w:rsidP="003E6EAE">
            <w:pPr>
              <w:wordWrap w:val="0"/>
              <w:spacing w:line="360" w:lineRule="exact"/>
              <w:jc w:val="left"/>
              <w:rPr>
                <w:rFonts w:ascii="宋体" w:hAnsi="宋体"/>
                <w:color w:val="000000"/>
                <w:szCs w:val="21"/>
              </w:rPr>
            </w:pPr>
            <w:r>
              <w:rPr>
                <w:rFonts w:ascii="宋体" w:hAnsi="宋体" w:hint="eastAsia"/>
                <w:color w:val="000000"/>
                <w:szCs w:val="21"/>
              </w:rPr>
              <w:t>袁琳</w:t>
            </w:r>
          </w:p>
        </w:tc>
        <w:tc>
          <w:tcPr>
            <w:tcW w:w="2389" w:type="dxa"/>
            <w:gridSpan w:val="4"/>
            <w:tcBorders>
              <w:top w:val="single" w:sz="4" w:space="0" w:color="auto"/>
              <w:left w:val="single" w:sz="4" w:space="0" w:color="auto"/>
              <w:bottom w:val="single" w:sz="4" w:space="0" w:color="auto"/>
              <w:right w:val="single" w:sz="4" w:space="0" w:color="auto"/>
            </w:tcBorders>
            <w:vAlign w:val="center"/>
          </w:tcPr>
          <w:p w:rsidR="003E6EAE" w:rsidRPr="002B7C64" w:rsidRDefault="003E6EAE" w:rsidP="003E6EAE">
            <w:pPr>
              <w:wordWrap w:val="0"/>
              <w:spacing w:line="360" w:lineRule="exact"/>
              <w:jc w:val="center"/>
              <w:rPr>
                <w:rFonts w:ascii="宋体" w:hAnsi="宋体"/>
                <w:bCs/>
                <w:sz w:val="15"/>
                <w:szCs w:val="15"/>
              </w:rPr>
            </w:pPr>
            <w:r w:rsidRPr="002B7C64">
              <w:rPr>
                <w:rFonts w:ascii="宋体" w:hAnsi="宋体" w:hint="eastAsia"/>
                <w:bCs/>
                <w:sz w:val="15"/>
                <w:szCs w:val="15"/>
              </w:rPr>
              <w:t>浙江水利水电学院信息工程学院</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3E6EAE" w:rsidRDefault="003E6EAE" w:rsidP="003E6EAE">
            <w:pPr>
              <w:wordWrap w:val="0"/>
              <w:spacing w:line="360" w:lineRule="exact"/>
              <w:jc w:val="center"/>
              <w:rPr>
                <w:rFonts w:ascii="宋体" w:hAnsi="宋体"/>
                <w:bCs/>
                <w:szCs w:val="21"/>
              </w:rPr>
            </w:pPr>
            <w:r>
              <w:rPr>
                <w:rFonts w:ascii="宋体" w:hAnsi="宋体" w:hint="eastAsia"/>
                <w:bCs/>
                <w:szCs w:val="21"/>
              </w:rPr>
              <w:t>副教授</w:t>
            </w:r>
          </w:p>
        </w:tc>
        <w:tc>
          <w:tcPr>
            <w:tcW w:w="1797" w:type="dxa"/>
            <w:gridSpan w:val="2"/>
            <w:tcBorders>
              <w:top w:val="single" w:sz="4" w:space="0" w:color="auto"/>
              <w:left w:val="single" w:sz="4" w:space="0" w:color="auto"/>
              <w:bottom w:val="single" w:sz="4" w:space="0" w:color="auto"/>
              <w:right w:val="single" w:sz="4" w:space="0" w:color="auto"/>
            </w:tcBorders>
          </w:tcPr>
          <w:p w:rsidR="003E6EAE" w:rsidRDefault="003E6EAE" w:rsidP="003E6EAE">
            <w:r>
              <w:rPr>
                <w:rFonts w:hint="eastAsia"/>
              </w:rPr>
              <w:t>1</w:t>
            </w:r>
            <w:r>
              <w:t>3732284170</w:t>
            </w:r>
          </w:p>
        </w:tc>
        <w:tc>
          <w:tcPr>
            <w:tcW w:w="1369" w:type="dxa"/>
            <w:gridSpan w:val="2"/>
            <w:tcBorders>
              <w:top w:val="single" w:sz="4" w:space="0" w:color="auto"/>
              <w:left w:val="single" w:sz="4" w:space="0" w:color="auto"/>
              <w:bottom w:val="single" w:sz="4" w:space="0" w:color="auto"/>
            </w:tcBorders>
            <w:vAlign w:val="center"/>
          </w:tcPr>
          <w:p w:rsidR="003E6EAE" w:rsidRDefault="003E6EAE" w:rsidP="003E6EAE">
            <w:pPr>
              <w:wordWrap w:val="0"/>
              <w:spacing w:line="360" w:lineRule="exact"/>
              <w:jc w:val="center"/>
              <w:rPr>
                <w:rFonts w:ascii="宋体" w:hAnsi="宋体"/>
                <w:color w:val="000000"/>
                <w:szCs w:val="21"/>
              </w:rPr>
            </w:pPr>
          </w:p>
        </w:tc>
      </w:tr>
      <w:tr w:rsidR="003E6EAE" w:rsidTr="00785490">
        <w:tblPrEx>
          <w:tblBorders>
            <w:left w:val="single" w:sz="6" w:space="0" w:color="auto"/>
            <w:right w:val="single" w:sz="6" w:space="0" w:color="auto"/>
            <w:insideH w:val="single" w:sz="6" w:space="0" w:color="auto"/>
            <w:insideV w:val="single" w:sz="6" w:space="0" w:color="auto"/>
          </w:tblBorders>
        </w:tblPrEx>
        <w:trPr>
          <w:jc w:val="center"/>
        </w:trPr>
        <w:tc>
          <w:tcPr>
            <w:tcW w:w="850" w:type="dxa"/>
            <w:vMerge/>
            <w:tcBorders>
              <w:bottom w:val="single" w:sz="4" w:space="0" w:color="auto"/>
              <w:right w:val="single" w:sz="4" w:space="0" w:color="auto"/>
            </w:tcBorders>
            <w:vAlign w:val="center"/>
          </w:tcPr>
          <w:p w:rsidR="003E6EAE" w:rsidRDefault="003E6EAE" w:rsidP="003E6EAE">
            <w:pPr>
              <w:spacing w:line="360" w:lineRule="exact"/>
              <w:jc w:val="center"/>
              <w:rPr>
                <w:rFonts w:ascii="宋体" w:hAnsi="宋体"/>
                <w:bCs/>
                <w:szCs w:val="28"/>
              </w:rPr>
            </w:pPr>
          </w:p>
        </w:tc>
        <w:tc>
          <w:tcPr>
            <w:tcW w:w="1856" w:type="dxa"/>
            <w:gridSpan w:val="2"/>
            <w:tcBorders>
              <w:top w:val="single" w:sz="4" w:space="0" w:color="auto"/>
              <w:left w:val="single" w:sz="4" w:space="0" w:color="auto"/>
              <w:bottom w:val="single" w:sz="4" w:space="0" w:color="auto"/>
              <w:right w:val="single" w:sz="4" w:space="0" w:color="auto"/>
            </w:tcBorders>
            <w:vAlign w:val="center"/>
          </w:tcPr>
          <w:p w:rsidR="003E6EAE" w:rsidRDefault="003E6EAE" w:rsidP="003E6EAE">
            <w:pPr>
              <w:wordWrap w:val="0"/>
              <w:spacing w:line="360" w:lineRule="exact"/>
              <w:jc w:val="left"/>
              <w:rPr>
                <w:rFonts w:ascii="宋体" w:hAnsi="宋体"/>
                <w:color w:val="000000"/>
                <w:szCs w:val="21"/>
              </w:rPr>
            </w:pPr>
            <w:r>
              <w:rPr>
                <w:rFonts w:ascii="宋体" w:hAnsi="宋体" w:hint="eastAsia"/>
                <w:color w:val="000000"/>
                <w:szCs w:val="21"/>
              </w:rPr>
              <w:t>谢楠</w:t>
            </w:r>
          </w:p>
        </w:tc>
        <w:tc>
          <w:tcPr>
            <w:tcW w:w="2389" w:type="dxa"/>
            <w:gridSpan w:val="4"/>
            <w:tcBorders>
              <w:top w:val="single" w:sz="4" w:space="0" w:color="auto"/>
              <w:left w:val="single" w:sz="4" w:space="0" w:color="auto"/>
              <w:bottom w:val="single" w:sz="4" w:space="0" w:color="auto"/>
              <w:right w:val="single" w:sz="4" w:space="0" w:color="auto"/>
            </w:tcBorders>
            <w:vAlign w:val="center"/>
          </w:tcPr>
          <w:p w:rsidR="003E6EAE" w:rsidRPr="002B7C64" w:rsidRDefault="003E6EAE" w:rsidP="003E6EAE">
            <w:pPr>
              <w:wordWrap w:val="0"/>
              <w:spacing w:line="360" w:lineRule="exact"/>
              <w:jc w:val="center"/>
              <w:rPr>
                <w:rFonts w:ascii="宋体" w:hAnsi="宋体"/>
                <w:bCs/>
                <w:sz w:val="15"/>
                <w:szCs w:val="15"/>
              </w:rPr>
            </w:pPr>
            <w:r w:rsidRPr="002B7C64">
              <w:rPr>
                <w:rFonts w:ascii="宋体" w:hAnsi="宋体" w:hint="eastAsia"/>
                <w:bCs/>
                <w:sz w:val="15"/>
                <w:szCs w:val="15"/>
              </w:rPr>
              <w:t>浙江水利水电学院信息工程学院</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3E6EAE" w:rsidRDefault="003E6EAE" w:rsidP="003E6EAE">
            <w:pPr>
              <w:wordWrap w:val="0"/>
              <w:spacing w:line="360" w:lineRule="exact"/>
              <w:jc w:val="center"/>
              <w:rPr>
                <w:rFonts w:ascii="宋体" w:hAnsi="宋体"/>
                <w:bCs/>
                <w:szCs w:val="21"/>
              </w:rPr>
            </w:pPr>
            <w:r>
              <w:rPr>
                <w:rFonts w:ascii="宋体" w:hAnsi="宋体" w:hint="eastAsia"/>
                <w:bCs/>
                <w:szCs w:val="21"/>
              </w:rPr>
              <w:t>副教授</w:t>
            </w:r>
          </w:p>
        </w:tc>
        <w:tc>
          <w:tcPr>
            <w:tcW w:w="1797" w:type="dxa"/>
            <w:gridSpan w:val="2"/>
            <w:tcBorders>
              <w:top w:val="single" w:sz="4" w:space="0" w:color="auto"/>
              <w:left w:val="single" w:sz="4" w:space="0" w:color="auto"/>
              <w:bottom w:val="single" w:sz="4" w:space="0" w:color="auto"/>
              <w:right w:val="single" w:sz="4" w:space="0" w:color="auto"/>
            </w:tcBorders>
          </w:tcPr>
          <w:p w:rsidR="003E6EAE" w:rsidRDefault="003E6EAE" w:rsidP="003E6EAE">
            <w:r>
              <w:rPr>
                <w:rFonts w:hint="eastAsia"/>
              </w:rPr>
              <w:t>1</w:t>
            </w:r>
            <w:r>
              <w:t>5858298109</w:t>
            </w:r>
          </w:p>
        </w:tc>
        <w:tc>
          <w:tcPr>
            <w:tcW w:w="1369" w:type="dxa"/>
            <w:gridSpan w:val="2"/>
            <w:tcBorders>
              <w:top w:val="single" w:sz="4" w:space="0" w:color="auto"/>
              <w:left w:val="single" w:sz="4" w:space="0" w:color="auto"/>
              <w:bottom w:val="single" w:sz="4" w:space="0" w:color="auto"/>
            </w:tcBorders>
            <w:vAlign w:val="center"/>
          </w:tcPr>
          <w:p w:rsidR="003E6EAE" w:rsidRDefault="003E6EAE" w:rsidP="003E6EAE">
            <w:pPr>
              <w:wordWrap w:val="0"/>
              <w:spacing w:line="360" w:lineRule="exact"/>
              <w:jc w:val="center"/>
              <w:rPr>
                <w:rFonts w:ascii="宋体" w:hAnsi="宋体"/>
                <w:color w:val="000000"/>
                <w:szCs w:val="21"/>
              </w:rPr>
            </w:pPr>
          </w:p>
        </w:tc>
      </w:tr>
    </w:tbl>
    <w:p w:rsidR="004A30B7" w:rsidRDefault="00000000">
      <w:pPr>
        <w:spacing w:afterLines="50" w:after="156"/>
        <w:jc w:val="center"/>
        <w:rPr>
          <w:rFonts w:ascii="宋体" w:hAnsi="宋体"/>
          <w:b/>
          <w:bCs/>
          <w:sz w:val="44"/>
        </w:rPr>
      </w:pPr>
      <w:r>
        <w:rPr>
          <w:rFonts w:ascii="宋体" w:hAnsi="宋体"/>
          <w:b/>
          <w:bCs/>
          <w:sz w:val="44"/>
        </w:rPr>
        <w:br w:type="page"/>
      </w:r>
      <w:r>
        <w:rPr>
          <w:rFonts w:ascii="宋体" w:hAnsi="宋体" w:hint="eastAsia"/>
          <w:b/>
          <w:bCs/>
          <w:sz w:val="44"/>
        </w:rPr>
        <w:lastRenderedPageBreak/>
        <w:t>审 批 意 见</w:t>
      </w: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1"/>
      </w:tblGrid>
      <w:tr w:rsidR="004A30B7">
        <w:trPr>
          <w:trHeight w:val="3035"/>
          <w:jc w:val="center"/>
        </w:trPr>
        <w:tc>
          <w:tcPr>
            <w:tcW w:w="9911" w:type="dxa"/>
          </w:tcPr>
          <w:p w:rsidR="004A30B7" w:rsidRDefault="00000000">
            <w:pPr>
              <w:rPr>
                <w:rFonts w:ascii="宋体" w:hAnsi="宋体"/>
                <w:b/>
                <w:bCs/>
                <w:sz w:val="24"/>
              </w:rPr>
            </w:pPr>
            <w:r>
              <w:rPr>
                <w:rFonts w:ascii="宋体" w:hAnsi="宋体" w:hint="eastAsia"/>
                <w:b/>
                <w:bCs/>
                <w:sz w:val="24"/>
              </w:rPr>
              <w:t>二级学院（部门）领导意见：</w:t>
            </w:r>
          </w:p>
          <w:p w:rsidR="004A30B7" w:rsidRDefault="00F153A1">
            <w:pPr>
              <w:spacing w:beforeLines="30" w:before="93"/>
              <w:ind w:firstLineChars="200" w:firstLine="420"/>
              <w:rPr>
                <w:rFonts w:ascii="宋体" w:hAnsi="宋体"/>
                <w:bCs/>
                <w:szCs w:val="21"/>
              </w:rPr>
            </w:pPr>
            <w:r>
              <w:rPr>
                <w:rFonts w:ascii="宋体" w:hAnsi="宋体" w:hint="eastAsia"/>
                <w:bCs/>
                <w:szCs w:val="21"/>
              </w:rPr>
              <w:t>同意申购</w:t>
            </w:r>
            <w:r w:rsidR="00000000">
              <w:rPr>
                <w:rFonts w:ascii="宋体" w:hAnsi="宋体" w:hint="eastAsia"/>
                <w:bCs/>
                <w:szCs w:val="21"/>
              </w:rPr>
              <w:t>。</w:t>
            </w:r>
          </w:p>
          <w:p w:rsidR="004A30B7" w:rsidRDefault="004A30B7">
            <w:pPr>
              <w:rPr>
                <w:rFonts w:ascii="宋体" w:hAnsi="宋体"/>
                <w:bCs/>
                <w:szCs w:val="21"/>
              </w:rPr>
            </w:pPr>
          </w:p>
          <w:p w:rsidR="004A30B7" w:rsidRDefault="004A30B7">
            <w:pPr>
              <w:rPr>
                <w:rFonts w:ascii="宋体" w:hAnsi="宋体"/>
                <w:bCs/>
                <w:szCs w:val="21"/>
              </w:rPr>
            </w:pPr>
          </w:p>
          <w:p w:rsidR="004A30B7" w:rsidRDefault="004A30B7">
            <w:pPr>
              <w:rPr>
                <w:rFonts w:ascii="宋体" w:hAnsi="宋体"/>
                <w:bCs/>
                <w:szCs w:val="21"/>
              </w:rPr>
            </w:pPr>
          </w:p>
          <w:p w:rsidR="004A30B7" w:rsidRDefault="00000000">
            <w:pPr>
              <w:rPr>
                <w:rFonts w:ascii="宋体" w:hAnsi="宋体"/>
                <w:b/>
                <w:bCs/>
                <w:color w:val="000000"/>
                <w:sz w:val="24"/>
              </w:rPr>
            </w:pPr>
            <w:r>
              <w:rPr>
                <w:rFonts w:ascii="宋体" w:hAnsi="宋体" w:hint="eastAsia"/>
                <w:bCs/>
                <w:sz w:val="24"/>
              </w:rPr>
              <w:t xml:space="preserve">负责人签字：                    单位公章：                </w:t>
            </w:r>
            <w:r>
              <w:rPr>
                <w:rFonts w:ascii="宋体" w:hAnsi="宋体" w:hint="eastAsia"/>
                <w:color w:val="000000"/>
                <w:sz w:val="24"/>
              </w:rPr>
              <w:t>日期：</w:t>
            </w:r>
            <w:r>
              <w:rPr>
                <w:rFonts w:ascii="宋体" w:hAnsi="宋体" w:hint="eastAsia"/>
                <w:bCs/>
                <w:sz w:val="24"/>
              </w:rPr>
              <w:t xml:space="preserve">     年   月   日           </w:t>
            </w:r>
          </w:p>
        </w:tc>
      </w:tr>
      <w:tr w:rsidR="004A30B7">
        <w:trPr>
          <w:trHeight w:val="3957"/>
          <w:jc w:val="center"/>
        </w:trPr>
        <w:tc>
          <w:tcPr>
            <w:tcW w:w="9911" w:type="dxa"/>
          </w:tcPr>
          <w:p w:rsidR="004A30B7" w:rsidRDefault="00000000">
            <w:pPr>
              <w:rPr>
                <w:rFonts w:ascii="宋体" w:hAnsi="宋体"/>
                <w:b/>
                <w:bCs/>
                <w:sz w:val="24"/>
              </w:rPr>
            </w:pPr>
            <w:r>
              <w:rPr>
                <w:rFonts w:ascii="宋体" w:hAnsi="宋体" w:hint="eastAsia"/>
                <w:b/>
                <w:bCs/>
                <w:sz w:val="24"/>
              </w:rPr>
              <w:t>实验室与设备管理处（采购</w:t>
            </w:r>
            <w:r>
              <w:rPr>
                <w:rFonts w:ascii="宋体" w:hAnsi="宋体"/>
                <w:b/>
                <w:bCs/>
                <w:sz w:val="24"/>
              </w:rPr>
              <w:t>中心</w:t>
            </w:r>
            <w:r>
              <w:rPr>
                <w:rFonts w:ascii="宋体" w:hAnsi="宋体" w:hint="eastAsia"/>
                <w:b/>
                <w:bCs/>
                <w:sz w:val="24"/>
              </w:rPr>
              <w:t>）意见:</w:t>
            </w:r>
          </w:p>
          <w:p w:rsidR="004A30B7" w:rsidRDefault="00000000">
            <w:pPr>
              <w:spacing w:line="300" w:lineRule="exact"/>
              <w:rPr>
                <w:rFonts w:ascii="宋体" w:hAnsi="宋体"/>
              </w:rPr>
            </w:pPr>
            <w:r>
              <w:rPr>
                <w:rFonts w:ascii="宋体" w:hAnsi="宋体" w:hint="eastAsia"/>
              </w:rPr>
              <w:t xml:space="preserve">                                  </w:t>
            </w:r>
          </w:p>
          <w:p w:rsidR="004A30B7" w:rsidRDefault="004A30B7">
            <w:pPr>
              <w:rPr>
                <w:rFonts w:ascii="宋体" w:hAnsi="宋体"/>
                <w:bCs/>
                <w:szCs w:val="21"/>
              </w:rPr>
            </w:pPr>
          </w:p>
          <w:p w:rsidR="004A30B7" w:rsidRDefault="004A30B7">
            <w:pPr>
              <w:rPr>
                <w:rFonts w:ascii="宋体" w:hAnsi="宋体"/>
                <w:bCs/>
                <w:szCs w:val="21"/>
              </w:rPr>
            </w:pPr>
          </w:p>
          <w:p w:rsidR="004A30B7" w:rsidRDefault="004A30B7">
            <w:pPr>
              <w:rPr>
                <w:rFonts w:ascii="宋体" w:hAnsi="宋体"/>
                <w:bCs/>
                <w:szCs w:val="21"/>
              </w:rPr>
            </w:pPr>
          </w:p>
          <w:p w:rsidR="004A30B7" w:rsidRDefault="004A30B7">
            <w:pPr>
              <w:rPr>
                <w:rFonts w:ascii="宋体" w:hAnsi="宋体"/>
                <w:bCs/>
                <w:szCs w:val="21"/>
              </w:rPr>
            </w:pPr>
          </w:p>
          <w:p w:rsidR="004A30B7" w:rsidRDefault="004A30B7">
            <w:pPr>
              <w:rPr>
                <w:rFonts w:ascii="宋体" w:hAnsi="宋体"/>
                <w:bCs/>
                <w:szCs w:val="21"/>
              </w:rPr>
            </w:pPr>
          </w:p>
          <w:p w:rsidR="004A30B7" w:rsidRDefault="004A30B7">
            <w:pPr>
              <w:rPr>
                <w:rFonts w:ascii="宋体" w:hAnsi="宋体"/>
                <w:bCs/>
                <w:szCs w:val="21"/>
              </w:rPr>
            </w:pPr>
          </w:p>
          <w:p w:rsidR="004A30B7" w:rsidRDefault="004A30B7">
            <w:pPr>
              <w:spacing w:line="300" w:lineRule="exact"/>
              <w:rPr>
                <w:rFonts w:ascii="宋体" w:hAnsi="宋体"/>
              </w:rPr>
            </w:pPr>
          </w:p>
          <w:p w:rsidR="004A30B7" w:rsidRDefault="004A30B7">
            <w:pPr>
              <w:spacing w:line="300" w:lineRule="exact"/>
              <w:rPr>
                <w:rFonts w:ascii="宋体" w:hAnsi="宋体"/>
              </w:rPr>
            </w:pPr>
          </w:p>
          <w:p w:rsidR="004A30B7" w:rsidRDefault="004A30B7">
            <w:pPr>
              <w:spacing w:line="300" w:lineRule="exact"/>
              <w:ind w:firstLineChars="1750" w:firstLine="3675"/>
              <w:rPr>
                <w:rFonts w:ascii="宋体" w:hAnsi="宋体"/>
              </w:rPr>
            </w:pPr>
          </w:p>
          <w:p w:rsidR="004A30B7" w:rsidRDefault="00000000">
            <w:pPr>
              <w:ind w:right="120"/>
              <w:jc w:val="right"/>
              <w:rPr>
                <w:rFonts w:ascii="宋体" w:hAnsi="宋体"/>
                <w:b/>
                <w:bCs/>
                <w:sz w:val="24"/>
              </w:rPr>
            </w:pPr>
            <w:r>
              <w:rPr>
                <w:rFonts w:ascii="宋体" w:hAnsi="宋体" w:hint="eastAsia"/>
                <w:bCs/>
                <w:sz w:val="24"/>
              </w:rPr>
              <w:t xml:space="preserve">负责人签字：                    单位公章：              </w:t>
            </w:r>
            <w:r>
              <w:rPr>
                <w:rFonts w:ascii="宋体" w:hAnsi="宋体" w:hint="eastAsia"/>
                <w:color w:val="000000"/>
                <w:sz w:val="24"/>
              </w:rPr>
              <w:t>日期：</w:t>
            </w:r>
            <w:r>
              <w:rPr>
                <w:rFonts w:ascii="宋体" w:hAnsi="宋体" w:hint="eastAsia"/>
                <w:bCs/>
                <w:sz w:val="24"/>
              </w:rPr>
              <w:t xml:space="preserve">     年   月   日</w:t>
            </w:r>
          </w:p>
        </w:tc>
      </w:tr>
      <w:tr w:rsidR="004A30B7">
        <w:trPr>
          <w:trHeight w:val="3578"/>
          <w:jc w:val="center"/>
        </w:trPr>
        <w:tc>
          <w:tcPr>
            <w:tcW w:w="9911" w:type="dxa"/>
          </w:tcPr>
          <w:p w:rsidR="004A30B7" w:rsidRDefault="00000000">
            <w:pPr>
              <w:rPr>
                <w:rFonts w:ascii="宋体" w:hAnsi="宋体"/>
                <w:b/>
                <w:bCs/>
                <w:sz w:val="24"/>
              </w:rPr>
            </w:pPr>
            <w:r>
              <w:rPr>
                <w:rFonts w:ascii="宋体" w:hAnsi="宋体" w:hint="eastAsia"/>
                <w:b/>
                <w:bCs/>
                <w:sz w:val="24"/>
              </w:rPr>
              <w:t>校</w:t>
            </w:r>
            <w:r>
              <w:rPr>
                <w:rFonts w:ascii="宋体" w:hAnsi="宋体"/>
                <w:b/>
                <w:bCs/>
                <w:sz w:val="24"/>
              </w:rPr>
              <w:t>领导审批意见</w:t>
            </w:r>
          </w:p>
          <w:p w:rsidR="004A30B7" w:rsidRDefault="004A30B7">
            <w:pPr>
              <w:rPr>
                <w:rFonts w:ascii="宋体" w:hAnsi="宋体"/>
                <w:bCs/>
                <w:szCs w:val="21"/>
              </w:rPr>
            </w:pPr>
          </w:p>
          <w:p w:rsidR="004A30B7" w:rsidRDefault="004A30B7">
            <w:pPr>
              <w:rPr>
                <w:rFonts w:ascii="宋体" w:hAnsi="宋体"/>
                <w:bCs/>
                <w:szCs w:val="21"/>
              </w:rPr>
            </w:pPr>
          </w:p>
          <w:p w:rsidR="004A30B7" w:rsidRDefault="004A30B7">
            <w:pPr>
              <w:rPr>
                <w:rFonts w:ascii="宋体" w:hAnsi="宋体"/>
                <w:bCs/>
                <w:szCs w:val="21"/>
              </w:rPr>
            </w:pPr>
          </w:p>
          <w:p w:rsidR="004A30B7" w:rsidRDefault="004A30B7">
            <w:pPr>
              <w:rPr>
                <w:rFonts w:ascii="宋体" w:hAnsi="宋体"/>
                <w:bCs/>
                <w:szCs w:val="21"/>
              </w:rPr>
            </w:pPr>
          </w:p>
          <w:p w:rsidR="004A30B7" w:rsidRDefault="004A30B7">
            <w:pPr>
              <w:rPr>
                <w:rFonts w:ascii="宋体" w:hAnsi="宋体"/>
                <w:bCs/>
                <w:szCs w:val="21"/>
              </w:rPr>
            </w:pPr>
          </w:p>
          <w:p w:rsidR="004A30B7" w:rsidRDefault="004A30B7">
            <w:pPr>
              <w:rPr>
                <w:rFonts w:ascii="宋体" w:hAnsi="宋体"/>
                <w:bCs/>
                <w:szCs w:val="21"/>
              </w:rPr>
            </w:pPr>
          </w:p>
          <w:p w:rsidR="004A30B7" w:rsidRDefault="004A30B7">
            <w:pPr>
              <w:rPr>
                <w:rFonts w:ascii="宋体" w:hAnsi="宋体"/>
                <w:bCs/>
                <w:szCs w:val="21"/>
              </w:rPr>
            </w:pPr>
          </w:p>
          <w:p w:rsidR="004A30B7" w:rsidRDefault="004A30B7">
            <w:pPr>
              <w:rPr>
                <w:rFonts w:ascii="宋体" w:hAnsi="宋体"/>
                <w:bCs/>
                <w:szCs w:val="21"/>
              </w:rPr>
            </w:pPr>
          </w:p>
          <w:p w:rsidR="004A30B7" w:rsidRDefault="00000000">
            <w:pPr>
              <w:spacing w:beforeLines="50" w:before="156" w:afterLines="50" w:after="156" w:line="300" w:lineRule="exact"/>
              <w:rPr>
                <w:rFonts w:ascii="宋体" w:hAnsi="宋体"/>
                <w:color w:val="000000"/>
                <w:sz w:val="24"/>
              </w:rPr>
            </w:pPr>
            <w:r>
              <w:rPr>
                <w:rFonts w:ascii="宋体" w:hAnsi="宋体" w:hint="eastAsia"/>
                <w:bCs/>
                <w:sz w:val="24"/>
              </w:rPr>
              <w:t>负责人签字：</w:t>
            </w:r>
            <w:r>
              <w:rPr>
                <w:rFonts w:ascii="宋体" w:hAnsi="宋体"/>
                <w:color w:val="000000"/>
                <w:sz w:val="24"/>
              </w:rPr>
              <w:t xml:space="preserve">                                            </w:t>
            </w:r>
            <w:r>
              <w:rPr>
                <w:rFonts w:ascii="宋体" w:hAnsi="宋体" w:hint="eastAsia"/>
                <w:color w:val="000000"/>
                <w:sz w:val="24"/>
              </w:rPr>
              <w:t>日期</w:t>
            </w:r>
            <w:r>
              <w:rPr>
                <w:rFonts w:ascii="宋体" w:hAnsi="宋体"/>
                <w:color w:val="000000"/>
                <w:sz w:val="24"/>
              </w:rPr>
              <w:t>：</w:t>
            </w:r>
            <w:r>
              <w:rPr>
                <w:rFonts w:ascii="宋体" w:hAnsi="宋体" w:hint="eastAsia"/>
                <w:color w:val="000000"/>
                <w:sz w:val="24"/>
              </w:rPr>
              <w:t xml:space="preserve">  </w:t>
            </w:r>
            <w:r>
              <w:rPr>
                <w:rFonts w:ascii="宋体" w:hAnsi="宋体"/>
                <w:color w:val="000000"/>
                <w:sz w:val="24"/>
              </w:rPr>
              <w:t xml:space="preserve">   </w:t>
            </w:r>
            <w:r>
              <w:rPr>
                <w:rFonts w:ascii="宋体" w:hAnsi="宋体" w:hint="eastAsia"/>
                <w:color w:val="000000"/>
                <w:sz w:val="24"/>
              </w:rPr>
              <w:t xml:space="preserve">年   </w:t>
            </w:r>
            <w:r>
              <w:rPr>
                <w:rFonts w:ascii="宋体" w:hAnsi="宋体"/>
                <w:color w:val="000000"/>
                <w:sz w:val="24"/>
              </w:rPr>
              <w:t>月</w:t>
            </w:r>
            <w:r>
              <w:rPr>
                <w:rFonts w:ascii="宋体" w:hAnsi="宋体" w:hint="eastAsia"/>
                <w:color w:val="000000"/>
                <w:sz w:val="24"/>
              </w:rPr>
              <w:t xml:space="preserve">   </w:t>
            </w:r>
            <w:r>
              <w:rPr>
                <w:rFonts w:ascii="宋体" w:hAnsi="宋体"/>
                <w:color w:val="000000"/>
                <w:sz w:val="24"/>
              </w:rPr>
              <w:t>日</w:t>
            </w:r>
          </w:p>
        </w:tc>
      </w:tr>
    </w:tbl>
    <w:p w:rsidR="004A30B7" w:rsidRDefault="004A30B7">
      <w:pPr>
        <w:rPr>
          <w:sz w:val="10"/>
          <w:szCs w:val="10"/>
        </w:rPr>
      </w:pPr>
    </w:p>
    <w:sectPr w:rsidR="004A30B7">
      <w:headerReference w:type="even" r:id="rId12"/>
      <w:headerReference w:type="default" r:id="rId13"/>
      <w:footerReference w:type="default" r:id="rId14"/>
      <w:headerReference w:type="first" r:id="rId15"/>
      <w:footerReference w:type="first" r:id="rId16"/>
      <w:pgSz w:w="11907" w:h="16840"/>
      <w:pgMar w:top="1440" w:right="1021" w:bottom="1077" w:left="1191"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D39C5" w:rsidRDefault="009D39C5">
      <w:pPr>
        <w:spacing w:line="240" w:lineRule="auto"/>
      </w:pPr>
      <w:r>
        <w:separator/>
      </w:r>
    </w:p>
  </w:endnote>
  <w:endnote w:type="continuationSeparator" w:id="0">
    <w:p w:rsidR="009D39C5" w:rsidRDefault="009D39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宋体">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ˎ̥">
    <w:altName w:val="Times New Roman"/>
    <w:charset w:val="00"/>
    <w:family w:val="roman"/>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A30B7" w:rsidRDefault="00000000">
    <w:pPr>
      <w:pStyle w:val="ab"/>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4A30B7" w:rsidRDefault="004A30B7">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A30B7" w:rsidRDefault="00000000">
    <w:pPr>
      <w:pStyle w:val="ab"/>
      <w:framePr w:wrap="around" w:vAnchor="text" w:hAnchor="margin" w:xAlign="center" w:y="1"/>
      <w:rPr>
        <w:rStyle w:val="af3"/>
        <w:sz w:val="24"/>
      </w:rPr>
    </w:pPr>
    <w:r>
      <w:rPr>
        <w:rStyle w:val="af3"/>
        <w:rFonts w:hint="eastAsia"/>
        <w:sz w:val="24"/>
      </w:rPr>
      <w:t>第</w:t>
    </w:r>
    <w:r>
      <w:rPr>
        <w:rStyle w:val="af3"/>
        <w:sz w:val="24"/>
      </w:rPr>
      <w:t>3</w:t>
    </w:r>
    <w:r>
      <w:rPr>
        <w:rStyle w:val="af3"/>
        <w:rFonts w:hint="eastAsia"/>
        <w:sz w:val="24"/>
      </w:rPr>
      <w:t>页</w:t>
    </w:r>
  </w:p>
  <w:p w:rsidR="004A30B7" w:rsidRDefault="004A30B7">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A30B7" w:rsidRDefault="004A30B7">
    <w:pPr>
      <w:pStyle w:val="a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A30B7" w:rsidRDefault="004A30B7">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D39C5" w:rsidRDefault="009D39C5">
      <w:r>
        <w:separator/>
      </w:r>
    </w:p>
  </w:footnote>
  <w:footnote w:type="continuationSeparator" w:id="0">
    <w:p w:rsidR="009D39C5" w:rsidRDefault="009D3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A30B7" w:rsidRDefault="004A30B7">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A30B7" w:rsidRDefault="004A30B7">
    <w:pPr>
      <w:pStyle w:val="ad"/>
      <w:pBdr>
        <w:bottom w:val="none" w:sz="0"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A30B7" w:rsidRDefault="004A30B7">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A30B7" w:rsidRDefault="004A30B7">
    <w:pPr>
      <w:pStyle w:val="ad"/>
      <w:pBdr>
        <w:bottom w:val="none" w:sz="0" w:space="1" w:color="auto"/>
      </w:pBd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A30B7" w:rsidRDefault="004A30B7">
    <w:pPr>
      <w:pStyle w:val="ad"/>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8D4BAD"/>
    <w:multiLevelType w:val="singleLevel"/>
    <w:tmpl w:val="BB8D4BAD"/>
    <w:lvl w:ilvl="0">
      <w:start w:val="1"/>
      <w:numFmt w:val="decimal"/>
      <w:lvlText w:val="%1."/>
      <w:lvlJc w:val="left"/>
      <w:pPr>
        <w:ind w:left="425" w:hanging="425"/>
      </w:pPr>
      <w:rPr>
        <w:rFonts w:hint="default"/>
        <w:sz w:val="20"/>
        <w:szCs w:val="20"/>
      </w:rPr>
    </w:lvl>
  </w:abstractNum>
  <w:abstractNum w:abstractNumId="1" w15:restartNumberingAfterBreak="0">
    <w:nsid w:val="F4DE12FF"/>
    <w:multiLevelType w:val="singleLevel"/>
    <w:tmpl w:val="F4DE12FF"/>
    <w:lvl w:ilvl="0">
      <w:start w:val="1"/>
      <w:numFmt w:val="decimal"/>
      <w:suff w:val="nothing"/>
      <w:lvlText w:val="%1、"/>
      <w:lvlJc w:val="left"/>
    </w:lvl>
  </w:abstractNum>
  <w:abstractNum w:abstractNumId="2" w15:restartNumberingAfterBreak="0">
    <w:nsid w:val="011DECEF"/>
    <w:multiLevelType w:val="singleLevel"/>
    <w:tmpl w:val="011DECEF"/>
    <w:lvl w:ilvl="0">
      <w:start w:val="1"/>
      <w:numFmt w:val="bullet"/>
      <w:lvlText w:val=""/>
      <w:lvlJc w:val="left"/>
      <w:pPr>
        <w:ind w:left="420" w:hanging="420"/>
      </w:pPr>
      <w:rPr>
        <w:rFonts w:ascii="Wingdings" w:hAnsi="Wingdings" w:hint="default"/>
        <w:sz w:val="20"/>
        <w:szCs w:val="20"/>
      </w:rPr>
    </w:lvl>
  </w:abstractNum>
  <w:abstractNum w:abstractNumId="3" w15:restartNumberingAfterBreak="0">
    <w:nsid w:val="206B4ED9"/>
    <w:multiLevelType w:val="singleLevel"/>
    <w:tmpl w:val="206B4ED9"/>
    <w:lvl w:ilvl="0">
      <w:start w:val="1"/>
      <w:numFmt w:val="decimal"/>
      <w:lvlText w:val="%1."/>
      <w:lvlJc w:val="left"/>
      <w:pPr>
        <w:ind w:left="425" w:hanging="425"/>
      </w:pPr>
      <w:rPr>
        <w:rFonts w:hint="default"/>
      </w:rPr>
    </w:lvl>
  </w:abstractNum>
  <w:abstractNum w:abstractNumId="4" w15:restartNumberingAfterBreak="0">
    <w:nsid w:val="40B78273"/>
    <w:multiLevelType w:val="singleLevel"/>
    <w:tmpl w:val="40B78273"/>
    <w:lvl w:ilvl="0">
      <w:start w:val="1"/>
      <w:numFmt w:val="decimal"/>
      <w:lvlText w:val="%1."/>
      <w:lvlJc w:val="left"/>
      <w:pPr>
        <w:ind w:left="425" w:hanging="425"/>
      </w:pPr>
      <w:rPr>
        <w:rFonts w:hint="default"/>
      </w:rPr>
    </w:lvl>
  </w:abstractNum>
  <w:abstractNum w:abstractNumId="5" w15:restartNumberingAfterBreak="0">
    <w:nsid w:val="5B62F448"/>
    <w:multiLevelType w:val="singleLevel"/>
    <w:tmpl w:val="5B62F448"/>
    <w:lvl w:ilvl="0">
      <w:start w:val="1"/>
      <w:numFmt w:val="decimal"/>
      <w:lvlText w:val="%1."/>
      <w:lvlJc w:val="left"/>
      <w:pPr>
        <w:ind w:left="425" w:hanging="425"/>
      </w:pPr>
      <w:rPr>
        <w:rFonts w:hint="default"/>
        <w:sz w:val="20"/>
        <w:szCs w:val="20"/>
      </w:rPr>
    </w:lvl>
  </w:abstractNum>
  <w:num w:numId="1" w16cid:durableId="29571180">
    <w:abstractNumId w:val="1"/>
  </w:num>
  <w:num w:numId="2" w16cid:durableId="890116247">
    <w:abstractNumId w:val="0"/>
  </w:num>
  <w:num w:numId="3" w16cid:durableId="1886259375">
    <w:abstractNumId w:val="5"/>
  </w:num>
  <w:num w:numId="4" w16cid:durableId="1666589480">
    <w:abstractNumId w:val="4"/>
  </w:num>
  <w:num w:numId="5" w16cid:durableId="1339113527">
    <w:abstractNumId w:val="2"/>
  </w:num>
  <w:num w:numId="6" w16cid:durableId="20873349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ZkNzQ4ZWFiZmQ4NTRhOWRkZTk3YTMwMjlmMmZhYmUifQ=="/>
  </w:docVars>
  <w:rsids>
    <w:rsidRoot w:val="00E411A1"/>
    <w:rsid w:val="000034AC"/>
    <w:rsid w:val="000036D4"/>
    <w:rsid w:val="00021ABB"/>
    <w:rsid w:val="000220DA"/>
    <w:rsid w:val="000257E1"/>
    <w:rsid w:val="000261C3"/>
    <w:rsid w:val="00032B2C"/>
    <w:rsid w:val="00032FA5"/>
    <w:rsid w:val="00040F3E"/>
    <w:rsid w:val="000418B7"/>
    <w:rsid w:val="000455CF"/>
    <w:rsid w:val="0005062A"/>
    <w:rsid w:val="0005235D"/>
    <w:rsid w:val="00064656"/>
    <w:rsid w:val="0007094A"/>
    <w:rsid w:val="00070D1B"/>
    <w:rsid w:val="000878F3"/>
    <w:rsid w:val="000901EF"/>
    <w:rsid w:val="000919C0"/>
    <w:rsid w:val="00091CF1"/>
    <w:rsid w:val="00091F92"/>
    <w:rsid w:val="00095C73"/>
    <w:rsid w:val="000B02E4"/>
    <w:rsid w:val="000B03E3"/>
    <w:rsid w:val="000C5F18"/>
    <w:rsid w:val="000E08CC"/>
    <w:rsid w:val="000E2DA0"/>
    <w:rsid w:val="000E7D46"/>
    <w:rsid w:val="000F4134"/>
    <w:rsid w:val="001006CA"/>
    <w:rsid w:val="001069D9"/>
    <w:rsid w:val="0011153D"/>
    <w:rsid w:val="0012328E"/>
    <w:rsid w:val="001273F7"/>
    <w:rsid w:val="00131F1A"/>
    <w:rsid w:val="001463F7"/>
    <w:rsid w:val="001542CE"/>
    <w:rsid w:val="00161AF1"/>
    <w:rsid w:val="0016592F"/>
    <w:rsid w:val="00166415"/>
    <w:rsid w:val="00182305"/>
    <w:rsid w:val="00184F1E"/>
    <w:rsid w:val="00186C1B"/>
    <w:rsid w:val="001951A3"/>
    <w:rsid w:val="001A1F2D"/>
    <w:rsid w:val="001B733A"/>
    <w:rsid w:val="001C0636"/>
    <w:rsid w:val="001C4501"/>
    <w:rsid w:val="001D02D2"/>
    <w:rsid w:val="001D12DF"/>
    <w:rsid w:val="001D17D0"/>
    <w:rsid w:val="001D50E6"/>
    <w:rsid w:val="001D5DD6"/>
    <w:rsid w:val="001E6781"/>
    <w:rsid w:val="001F23E3"/>
    <w:rsid w:val="001F3449"/>
    <w:rsid w:val="001F7FF7"/>
    <w:rsid w:val="00202223"/>
    <w:rsid w:val="00203E9B"/>
    <w:rsid w:val="00210B4D"/>
    <w:rsid w:val="0021447B"/>
    <w:rsid w:val="00215FC3"/>
    <w:rsid w:val="00224EB4"/>
    <w:rsid w:val="002255D8"/>
    <w:rsid w:val="002274A5"/>
    <w:rsid w:val="00227E9E"/>
    <w:rsid w:val="00232C3F"/>
    <w:rsid w:val="00235A06"/>
    <w:rsid w:val="0025621D"/>
    <w:rsid w:val="0026268A"/>
    <w:rsid w:val="00264998"/>
    <w:rsid w:val="002712BF"/>
    <w:rsid w:val="002823C6"/>
    <w:rsid w:val="00292286"/>
    <w:rsid w:val="0029340A"/>
    <w:rsid w:val="002A07FC"/>
    <w:rsid w:val="002A5515"/>
    <w:rsid w:val="002A714B"/>
    <w:rsid w:val="002B270F"/>
    <w:rsid w:val="002B728E"/>
    <w:rsid w:val="002C074B"/>
    <w:rsid w:val="002D2F93"/>
    <w:rsid w:val="002D73D1"/>
    <w:rsid w:val="002F601B"/>
    <w:rsid w:val="002F798B"/>
    <w:rsid w:val="003064E7"/>
    <w:rsid w:val="003214E3"/>
    <w:rsid w:val="00321FA9"/>
    <w:rsid w:val="00324719"/>
    <w:rsid w:val="003375FE"/>
    <w:rsid w:val="00341D2B"/>
    <w:rsid w:val="003442B1"/>
    <w:rsid w:val="003626D7"/>
    <w:rsid w:val="00364170"/>
    <w:rsid w:val="00372A73"/>
    <w:rsid w:val="00381B8C"/>
    <w:rsid w:val="003912C7"/>
    <w:rsid w:val="00396528"/>
    <w:rsid w:val="003B6387"/>
    <w:rsid w:val="003C00C9"/>
    <w:rsid w:val="003C1BA8"/>
    <w:rsid w:val="003D09B5"/>
    <w:rsid w:val="003D5851"/>
    <w:rsid w:val="003E32B7"/>
    <w:rsid w:val="003E38A1"/>
    <w:rsid w:val="003E3E64"/>
    <w:rsid w:val="003E6EAE"/>
    <w:rsid w:val="003F0BFA"/>
    <w:rsid w:val="003F62D2"/>
    <w:rsid w:val="004045F5"/>
    <w:rsid w:val="00406052"/>
    <w:rsid w:val="0043461A"/>
    <w:rsid w:val="004351B4"/>
    <w:rsid w:val="0043667C"/>
    <w:rsid w:val="0045023A"/>
    <w:rsid w:val="00455A59"/>
    <w:rsid w:val="004619E6"/>
    <w:rsid w:val="00462198"/>
    <w:rsid w:val="0046613D"/>
    <w:rsid w:val="00493515"/>
    <w:rsid w:val="004A30B7"/>
    <w:rsid w:val="004B72BC"/>
    <w:rsid w:val="004C542A"/>
    <w:rsid w:val="004C66E8"/>
    <w:rsid w:val="004C6B43"/>
    <w:rsid w:val="004E0428"/>
    <w:rsid w:val="004F46E4"/>
    <w:rsid w:val="004F6D96"/>
    <w:rsid w:val="00505C87"/>
    <w:rsid w:val="00520954"/>
    <w:rsid w:val="0052528E"/>
    <w:rsid w:val="00527CFE"/>
    <w:rsid w:val="00541C5D"/>
    <w:rsid w:val="0055064D"/>
    <w:rsid w:val="005539EC"/>
    <w:rsid w:val="00554292"/>
    <w:rsid w:val="005629FD"/>
    <w:rsid w:val="005678BE"/>
    <w:rsid w:val="00570D05"/>
    <w:rsid w:val="00573CE0"/>
    <w:rsid w:val="0057418D"/>
    <w:rsid w:val="00575F84"/>
    <w:rsid w:val="00576B5B"/>
    <w:rsid w:val="00584EB9"/>
    <w:rsid w:val="00595534"/>
    <w:rsid w:val="005A0394"/>
    <w:rsid w:val="005A4F5D"/>
    <w:rsid w:val="005B1917"/>
    <w:rsid w:val="005D2223"/>
    <w:rsid w:val="005D2FE3"/>
    <w:rsid w:val="005E1195"/>
    <w:rsid w:val="005E30EA"/>
    <w:rsid w:val="005E485C"/>
    <w:rsid w:val="005E58CA"/>
    <w:rsid w:val="005F0379"/>
    <w:rsid w:val="005F427E"/>
    <w:rsid w:val="00626628"/>
    <w:rsid w:val="00632EBF"/>
    <w:rsid w:val="00654D85"/>
    <w:rsid w:val="00655AFD"/>
    <w:rsid w:val="006575FA"/>
    <w:rsid w:val="006678FC"/>
    <w:rsid w:val="006716B8"/>
    <w:rsid w:val="006917AD"/>
    <w:rsid w:val="00696F10"/>
    <w:rsid w:val="006976A3"/>
    <w:rsid w:val="006A65F8"/>
    <w:rsid w:val="006B09EF"/>
    <w:rsid w:val="006B3230"/>
    <w:rsid w:val="006B6F45"/>
    <w:rsid w:val="006D44B4"/>
    <w:rsid w:val="006D59FB"/>
    <w:rsid w:val="006E1E39"/>
    <w:rsid w:val="006E26EC"/>
    <w:rsid w:val="006F0F71"/>
    <w:rsid w:val="00711D6A"/>
    <w:rsid w:val="0071300C"/>
    <w:rsid w:val="00733101"/>
    <w:rsid w:val="00747161"/>
    <w:rsid w:val="0074792C"/>
    <w:rsid w:val="00756714"/>
    <w:rsid w:val="00760DBE"/>
    <w:rsid w:val="00765BAF"/>
    <w:rsid w:val="00765BFB"/>
    <w:rsid w:val="00773A36"/>
    <w:rsid w:val="00775CAA"/>
    <w:rsid w:val="00785490"/>
    <w:rsid w:val="00787C4B"/>
    <w:rsid w:val="00792BED"/>
    <w:rsid w:val="007A34A1"/>
    <w:rsid w:val="007C7607"/>
    <w:rsid w:val="00803C31"/>
    <w:rsid w:val="00804523"/>
    <w:rsid w:val="00806B25"/>
    <w:rsid w:val="00813DBB"/>
    <w:rsid w:val="008157B3"/>
    <w:rsid w:val="0084084E"/>
    <w:rsid w:val="00851AF9"/>
    <w:rsid w:val="008531B5"/>
    <w:rsid w:val="008609A4"/>
    <w:rsid w:val="00861596"/>
    <w:rsid w:val="0087192E"/>
    <w:rsid w:val="00873591"/>
    <w:rsid w:val="00882A09"/>
    <w:rsid w:val="00895A05"/>
    <w:rsid w:val="008971F1"/>
    <w:rsid w:val="008A4F29"/>
    <w:rsid w:val="008A51A3"/>
    <w:rsid w:val="008A7FF1"/>
    <w:rsid w:val="008D0C75"/>
    <w:rsid w:val="008D740D"/>
    <w:rsid w:val="008E32EE"/>
    <w:rsid w:val="0090607F"/>
    <w:rsid w:val="00917889"/>
    <w:rsid w:val="009236D2"/>
    <w:rsid w:val="00925014"/>
    <w:rsid w:val="00937947"/>
    <w:rsid w:val="0094080E"/>
    <w:rsid w:val="00942ACF"/>
    <w:rsid w:val="009461AF"/>
    <w:rsid w:val="009518D9"/>
    <w:rsid w:val="00951EB1"/>
    <w:rsid w:val="00974707"/>
    <w:rsid w:val="00981E14"/>
    <w:rsid w:val="0098307C"/>
    <w:rsid w:val="00990309"/>
    <w:rsid w:val="009914FA"/>
    <w:rsid w:val="009955DA"/>
    <w:rsid w:val="009B430D"/>
    <w:rsid w:val="009B7F3B"/>
    <w:rsid w:val="009D204D"/>
    <w:rsid w:val="009D3690"/>
    <w:rsid w:val="009D39C5"/>
    <w:rsid w:val="009F05A1"/>
    <w:rsid w:val="00A04E4F"/>
    <w:rsid w:val="00A3308F"/>
    <w:rsid w:val="00A50CE5"/>
    <w:rsid w:val="00A51C0B"/>
    <w:rsid w:val="00A52F61"/>
    <w:rsid w:val="00A537E7"/>
    <w:rsid w:val="00A55633"/>
    <w:rsid w:val="00A7022F"/>
    <w:rsid w:val="00A70C1A"/>
    <w:rsid w:val="00A7316F"/>
    <w:rsid w:val="00A74F44"/>
    <w:rsid w:val="00A756ED"/>
    <w:rsid w:val="00A85685"/>
    <w:rsid w:val="00A9593E"/>
    <w:rsid w:val="00A95C64"/>
    <w:rsid w:val="00A97CFD"/>
    <w:rsid w:val="00AB58AB"/>
    <w:rsid w:val="00AC27DC"/>
    <w:rsid w:val="00AC2F2B"/>
    <w:rsid w:val="00AE090D"/>
    <w:rsid w:val="00AE712A"/>
    <w:rsid w:val="00AF4C96"/>
    <w:rsid w:val="00B048C4"/>
    <w:rsid w:val="00B16133"/>
    <w:rsid w:val="00B36860"/>
    <w:rsid w:val="00B50425"/>
    <w:rsid w:val="00B57870"/>
    <w:rsid w:val="00B578C9"/>
    <w:rsid w:val="00B636B7"/>
    <w:rsid w:val="00B64131"/>
    <w:rsid w:val="00B6490C"/>
    <w:rsid w:val="00B82DCA"/>
    <w:rsid w:val="00B85014"/>
    <w:rsid w:val="00B85DD1"/>
    <w:rsid w:val="00B914F7"/>
    <w:rsid w:val="00B969B7"/>
    <w:rsid w:val="00BA3D0B"/>
    <w:rsid w:val="00BA6256"/>
    <w:rsid w:val="00BA787D"/>
    <w:rsid w:val="00BB1727"/>
    <w:rsid w:val="00BB1E2E"/>
    <w:rsid w:val="00BB3E89"/>
    <w:rsid w:val="00BB45CA"/>
    <w:rsid w:val="00BD0401"/>
    <w:rsid w:val="00BD0E3F"/>
    <w:rsid w:val="00BE1398"/>
    <w:rsid w:val="00BF0D84"/>
    <w:rsid w:val="00BF50DE"/>
    <w:rsid w:val="00C0151E"/>
    <w:rsid w:val="00C04E96"/>
    <w:rsid w:val="00C113F8"/>
    <w:rsid w:val="00C1296F"/>
    <w:rsid w:val="00C165F2"/>
    <w:rsid w:val="00C22354"/>
    <w:rsid w:val="00C22F7A"/>
    <w:rsid w:val="00C36F7A"/>
    <w:rsid w:val="00C43132"/>
    <w:rsid w:val="00C4387E"/>
    <w:rsid w:val="00C449FE"/>
    <w:rsid w:val="00C5321E"/>
    <w:rsid w:val="00C6476F"/>
    <w:rsid w:val="00C64930"/>
    <w:rsid w:val="00C71DEF"/>
    <w:rsid w:val="00C737FC"/>
    <w:rsid w:val="00C77077"/>
    <w:rsid w:val="00C77C36"/>
    <w:rsid w:val="00C92993"/>
    <w:rsid w:val="00C945D3"/>
    <w:rsid w:val="00CA291E"/>
    <w:rsid w:val="00CA48D5"/>
    <w:rsid w:val="00CA4B01"/>
    <w:rsid w:val="00CA5C7E"/>
    <w:rsid w:val="00CA7C3B"/>
    <w:rsid w:val="00CB04D0"/>
    <w:rsid w:val="00CC2A62"/>
    <w:rsid w:val="00CC3296"/>
    <w:rsid w:val="00CD7196"/>
    <w:rsid w:val="00CE3E96"/>
    <w:rsid w:val="00CF63DA"/>
    <w:rsid w:val="00D07468"/>
    <w:rsid w:val="00D1092A"/>
    <w:rsid w:val="00D133D3"/>
    <w:rsid w:val="00D20579"/>
    <w:rsid w:val="00D362E5"/>
    <w:rsid w:val="00D40C9B"/>
    <w:rsid w:val="00D519BE"/>
    <w:rsid w:val="00D546F1"/>
    <w:rsid w:val="00D64CC7"/>
    <w:rsid w:val="00D673B8"/>
    <w:rsid w:val="00D70184"/>
    <w:rsid w:val="00D73F3D"/>
    <w:rsid w:val="00D84C38"/>
    <w:rsid w:val="00DA3A88"/>
    <w:rsid w:val="00DD4F61"/>
    <w:rsid w:val="00DE1F89"/>
    <w:rsid w:val="00DE2E14"/>
    <w:rsid w:val="00DE3BD6"/>
    <w:rsid w:val="00DE670C"/>
    <w:rsid w:val="00E05C3C"/>
    <w:rsid w:val="00E26E4F"/>
    <w:rsid w:val="00E30692"/>
    <w:rsid w:val="00E321A9"/>
    <w:rsid w:val="00E37F19"/>
    <w:rsid w:val="00E4107A"/>
    <w:rsid w:val="00E411A1"/>
    <w:rsid w:val="00E52887"/>
    <w:rsid w:val="00E6290F"/>
    <w:rsid w:val="00E62F5D"/>
    <w:rsid w:val="00E73F11"/>
    <w:rsid w:val="00E80FED"/>
    <w:rsid w:val="00E913B2"/>
    <w:rsid w:val="00E9213C"/>
    <w:rsid w:val="00E947A0"/>
    <w:rsid w:val="00E94A71"/>
    <w:rsid w:val="00EA0A86"/>
    <w:rsid w:val="00EA3DE5"/>
    <w:rsid w:val="00EA7D1A"/>
    <w:rsid w:val="00EB626F"/>
    <w:rsid w:val="00EC0461"/>
    <w:rsid w:val="00EC65CF"/>
    <w:rsid w:val="00EC6A20"/>
    <w:rsid w:val="00EC79C8"/>
    <w:rsid w:val="00ED1576"/>
    <w:rsid w:val="00ED26E2"/>
    <w:rsid w:val="00ED7C16"/>
    <w:rsid w:val="00EE1DA6"/>
    <w:rsid w:val="00EF7093"/>
    <w:rsid w:val="00F00BD5"/>
    <w:rsid w:val="00F1347B"/>
    <w:rsid w:val="00F153A1"/>
    <w:rsid w:val="00F15BA7"/>
    <w:rsid w:val="00F17DEF"/>
    <w:rsid w:val="00F22A2E"/>
    <w:rsid w:val="00F26655"/>
    <w:rsid w:val="00F3298A"/>
    <w:rsid w:val="00F44389"/>
    <w:rsid w:val="00F53576"/>
    <w:rsid w:val="00F576CF"/>
    <w:rsid w:val="00F608C6"/>
    <w:rsid w:val="00F608F7"/>
    <w:rsid w:val="00F63728"/>
    <w:rsid w:val="00F6650D"/>
    <w:rsid w:val="00F75A2C"/>
    <w:rsid w:val="00F75DF7"/>
    <w:rsid w:val="00F8574D"/>
    <w:rsid w:val="00F86447"/>
    <w:rsid w:val="00F957A5"/>
    <w:rsid w:val="00FA22C6"/>
    <w:rsid w:val="00FA3B20"/>
    <w:rsid w:val="00FB0AE1"/>
    <w:rsid w:val="00FB43E1"/>
    <w:rsid w:val="00FB5D65"/>
    <w:rsid w:val="00FB6EA9"/>
    <w:rsid w:val="00FC6043"/>
    <w:rsid w:val="00FD7A32"/>
    <w:rsid w:val="00FE2053"/>
    <w:rsid w:val="00FF2DCF"/>
    <w:rsid w:val="00FF4C6E"/>
    <w:rsid w:val="00FF4C71"/>
    <w:rsid w:val="00FF73A5"/>
    <w:rsid w:val="01C25065"/>
    <w:rsid w:val="044955CA"/>
    <w:rsid w:val="04FF212C"/>
    <w:rsid w:val="055D3406"/>
    <w:rsid w:val="06AC1E40"/>
    <w:rsid w:val="07B45450"/>
    <w:rsid w:val="081128A2"/>
    <w:rsid w:val="08AC7BC7"/>
    <w:rsid w:val="08C43471"/>
    <w:rsid w:val="0AEC6008"/>
    <w:rsid w:val="0BEB340A"/>
    <w:rsid w:val="0C776A4C"/>
    <w:rsid w:val="0D556D8D"/>
    <w:rsid w:val="0E9B1118"/>
    <w:rsid w:val="0EC37985"/>
    <w:rsid w:val="0FBD50BE"/>
    <w:rsid w:val="11673533"/>
    <w:rsid w:val="11EB1B09"/>
    <w:rsid w:val="12093518"/>
    <w:rsid w:val="162B2D81"/>
    <w:rsid w:val="164107F7"/>
    <w:rsid w:val="16D17A47"/>
    <w:rsid w:val="173C2D6C"/>
    <w:rsid w:val="1C625023"/>
    <w:rsid w:val="1EDA5344"/>
    <w:rsid w:val="208A4646"/>
    <w:rsid w:val="20AE6A88"/>
    <w:rsid w:val="22746E93"/>
    <w:rsid w:val="22A73BBF"/>
    <w:rsid w:val="25D96130"/>
    <w:rsid w:val="26FE2F77"/>
    <w:rsid w:val="276E0D20"/>
    <w:rsid w:val="28AD3ACA"/>
    <w:rsid w:val="2A1A6F3D"/>
    <w:rsid w:val="2A24600D"/>
    <w:rsid w:val="2C3773B7"/>
    <w:rsid w:val="2DC84F02"/>
    <w:rsid w:val="2ED022C0"/>
    <w:rsid w:val="310174F0"/>
    <w:rsid w:val="32BB5035"/>
    <w:rsid w:val="3474193F"/>
    <w:rsid w:val="36B97ADD"/>
    <w:rsid w:val="36D94B1E"/>
    <w:rsid w:val="382471D8"/>
    <w:rsid w:val="387B11DB"/>
    <w:rsid w:val="38E54BBA"/>
    <w:rsid w:val="3AC56C5B"/>
    <w:rsid w:val="3C7E04EC"/>
    <w:rsid w:val="3C8B3CCA"/>
    <w:rsid w:val="3D2F0AF9"/>
    <w:rsid w:val="3FA23805"/>
    <w:rsid w:val="41391F47"/>
    <w:rsid w:val="419E7FFC"/>
    <w:rsid w:val="421F7A8A"/>
    <w:rsid w:val="422B2C8A"/>
    <w:rsid w:val="42CE66BF"/>
    <w:rsid w:val="44082585"/>
    <w:rsid w:val="44E73A68"/>
    <w:rsid w:val="46BC1650"/>
    <w:rsid w:val="493F20C4"/>
    <w:rsid w:val="4CB62837"/>
    <w:rsid w:val="4D6E11CA"/>
    <w:rsid w:val="4D7E765F"/>
    <w:rsid w:val="4F9608EC"/>
    <w:rsid w:val="504D3319"/>
    <w:rsid w:val="511E4CB5"/>
    <w:rsid w:val="51CB2747"/>
    <w:rsid w:val="52195BA8"/>
    <w:rsid w:val="52C84ED8"/>
    <w:rsid w:val="531670B6"/>
    <w:rsid w:val="53234805"/>
    <w:rsid w:val="534A1D91"/>
    <w:rsid w:val="540C7047"/>
    <w:rsid w:val="59797945"/>
    <w:rsid w:val="5A736072"/>
    <w:rsid w:val="5ADF54B5"/>
    <w:rsid w:val="5B182775"/>
    <w:rsid w:val="5BBE331C"/>
    <w:rsid w:val="5C115B42"/>
    <w:rsid w:val="5CFF599B"/>
    <w:rsid w:val="5D83037A"/>
    <w:rsid w:val="5E8F0FA0"/>
    <w:rsid w:val="5F190954"/>
    <w:rsid w:val="60226FFC"/>
    <w:rsid w:val="63416D0D"/>
    <w:rsid w:val="6659677D"/>
    <w:rsid w:val="67A61D8F"/>
    <w:rsid w:val="6A9E040D"/>
    <w:rsid w:val="6E7335EA"/>
    <w:rsid w:val="6F49375B"/>
    <w:rsid w:val="714F4CEB"/>
    <w:rsid w:val="73F0463C"/>
    <w:rsid w:val="77242776"/>
    <w:rsid w:val="78F87A16"/>
    <w:rsid w:val="7AEF6BF7"/>
    <w:rsid w:val="7D284642"/>
    <w:rsid w:val="7F2A4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1C2BCC2"/>
  <w15:docId w15:val="{56CDBA10-C3AD-4CEC-AE65-DB9265374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pPr>
      <w:widowControl w:val="0"/>
      <w:spacing w:line="360" w:lineRule="auto"/>
      <w:jc w:val="both"/>
    </w:pPr>
    <w:rPr>
      <w:rFonts w:asciiTheme="minorHAnsi" w:eastAsiaTheme="minorEastAsia" w:hAnsiTheme="minorHAnsi" w:cstheme="minorBidi"/>
      <w:kern w:val="2"/>
      <w:sz w:val="21"/>
      <w:szCs w:val="22"/>
    </w:rPr>
  </w:style>
  <w:style w:type="paragraph" w:styleId="1">
    <w:name w:val="heading 1"/>
    <w:basedOn w:val="a"/>
    <w:next w:val="a"/>
    <w:link w:val="10"/>
    <w:qFormat/>
    <w:pPr>
      <w:keepNext/>
      <w:keepLines/>
      <w:spacing w:line="560" w:lineRule="exact"/>
      <w:jc w:val="center"/>
      <w:outlineLvl w:val="0"/>
    </w:pPr>
    <w:rPr>
      <w:rFonts w:ascii="Calibri" w:eastAsia="黑体" w:hAnsi="Calibri" w:cs="Times New Roman"/>
      <w:b/>
      <w:kern w:val="44"/>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
    <w:unhideWhenUsed/>
    <w:qFormat/>
    <w:pPr>
      <w:ind w:firstLine="420"/>
    </w:pPr>
  </w:style>
  <w:style w:type="paragraph" w:styleId="a3">
    <w:name w:val="Body Text Indent"/>
    <w:basedOn w:val="a"/>
    <w:next w:val="a4"/>
    <w:qFormat/>
    <w:pPr>
      <w:ind w:leftChars="200" w:left="420"/>
    </w:pPr>
    <w:rPr>
      <w:rFonts w:ascii="Times New Roman" w:eastAsia="华文宋体" w:hAnsi="Times New Roman" w:cs="Times New Roman"/>
      <w:sz w:val="28"/>
    </w:rPr>
  </w:style>
  <w:style w:type="paragraph" w:styleId="a4">
    <w:name w:val="Normal Indent"/>
    <w:basedOn w:val="a"/>
    <w:next w:val="a3"/>
    <w:qFormat/>
    <w:pPr>
      <w:ind w:firstLineChars="200" w:firstLine="420"/>
    </w:pPr>
    <w:rPr>
      <w:rFonts w:ascii="Times New Roman" w:eastAsia="宋体" w:hAnsi="Times New Roman" w:cs="Times New Roman"/>
      <w:sz w:val="28"/>
    </w:rPr>
  </w:style>
  <w:style w:type="paragraph" w:styleId="a5">
    <w:name w:val="annotation text"/>
    <w:basedOn w:val="a"/>
    <w:link w:val="a6"/>
    <w:uiPriority w:val="99"/>
    <w:semiHidden/>
    <w:unhideWhenUsed/>
    <w:qFormat/>
    <w:pPr>
      <w:jc w:val="left"/>
    </w:pPr>
  </w:style>
  <w:style w:type="paragraph" w:styleId="a7">
    <w:name w:val="Plain Text"/>
    <w:basedOn w:val="a"/>
    <w:link w:val="a8"/>
    <w:qFormat/>
    <w:rPr>
      <w:rFonts w:ascii="宋体" w:eastAsia="宋体" w:hAnsi="Courier New" w:cs="Courier New"/>
      <w:szCs w:val="21"/>
    </w:rPr>
  </w:style>
  <w:style w:type="paragraph" w:styleId="a9">
    <w:name w:val="Balloon Text"/>
    <w:basedOn w:val="a"/>
    <w:link w:val="aa"/>
    <w:uiPriority w:val="99"/>
    <w:semiHidden/>
    <w:unhideWhenUsed/>
    <w:qFormat/>
    <w:rPr>
      <w:sz w:val="18"/>
      <w:szCs w:val="18"/>
    </w:rPr>
  </w:style>
  <w:style w:type="paragraph" w:styleId="ab">
    <w:name w:val="footer"/>
    <w:basedOn w:val="a"/>
    <w:link w:val="ac"/>
    <w:qFormat/>
    <w:pPr>
      <w:tabs>
        <w:tab w:val="center" w:pos="4153"/>
        <w:tab w:val="right" w:pos="8306"/>
      </w:tabs>
      <w:snapToGrid w:val="0"/>
      <w:jc w:val="left"/>
    </w:pPr>
    <w:rPr>
      <w:rFonts w:ascii="Times New Roman" w:eastAsia="宋体" w:hAnsi="Times New Roman" w:cs="Times New Roman"/>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Normal (Web)"/>
    <w:basedOn w:val="a"/>
    <w:uiPriority w:val="99"/>
    <w:semiHidden/>
    <w:unhideWhenUsed/>
    <w:qFormat/>
    <w:pPr>
      <w:spacing w:beforeAutospacing="1" w:afterAutospacing="1"/>
      <w:jc w:val="left"/>
    </w:pPr>
    <w:rPr>
      <w:rFonts w:cs="Times New Roman"/>
      <w:kern w:val="0"/>
      <w:sz w:val="24"/>
    </w:rPr>
  </w:style>
  <w:style w:type="paragraph" w:styleId="af0">
    <w:name w:val="annotation subject"/>
    <w:basedOn w:val="a5"/>
    <w:next w:val="a5"/>
    <w:link w:val="af1"/>
    <w:uiPriority w:val="99"/>
    <w:semiHidden/>
    <w:unhideWhenUsed/>
    <w:qFormat/>
    <w:rPr>
      <w:b/>
      <w:bCs/>
    </w:rPr>
  </w:style>
  <w:style w:type="table" w:styleId="af2">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annotation reference"/>
    <w:basedOn w:val="a0"/>
    <w:uiPriority w:val="99"/>
    <w:semiHidden/>
    <w:unhideWhenUsed/>
    <w:qFormat/>
    <w:rPr>
      <w:sz w:val="21"/>
      <w:szCs w:val="21"/>
    </w:rPr>
  </w:style>
  <w:style w:type="character" w:customStyle="1" w:styleId="10">
    <w:name w:val="标题 1 字符"/>
    <w:basedOn w:val="a0"/>
    <w:link w:val="1"/>
    <w:qFormat/>
    <w:rPr>
      <w:rFonts w:ascii="Calibri" w:eastAsia="黑体" w:hAnsi="Calibri" w:cs="Times New Roman"/>
      <w:b/>
      <w:kern w:val="44"/>
      <w:sz w:val="32"/>
      <w:szCs w:val="24"/>
    </w:rPr>
  </w:style>
  <w:style w:type="paragraph" w:styleId="af5">
    <w:name w:val="List Paragraph"/>
    <w:basedOn w:val="a"/>
    <w:uiPriority w:val="34"/>
    <w:qFormat/>
    <w:pPr>
      <w:ind w:firstLineChars="200" w:firstLine="420"/>
    </w:pPr>
  </w:style>
  <w:style w:type="character" w:customStyle="1" w:styleId="aa">
    <w:name w:val="批注框文本 字符"/>
    <w:basedOn w:val="a0"/>
    <w:link w:val="a9"/>
    <w:uiPriority w:val="99"/>
    <w:semiHidden/>
    <w:qFormat/>
    <w:rPr>
      <w:sz w:val="18"/>
      <w:szCs w:val="18"/>
    </w:rPr>
  </w:style>
  <w:style w:type="character" w:customStyle="1" w:styleId="a8">
    <w:name w:val="纯文本 字符"/>
    <w:basedOn w:val="a0"/>
    <w:link w:val="a7"/>
    <w:qFormat/>
    <w:rPr>
      <w:rFonts w:ascii="宋体" w:eastAsia="宋体" w:hAnsi="Courier New" w:cs="Courier New"/>
      <w:szCs w:val="21"/>
    </w:rPr>
  </w:style>
  <w:style w:type="character" w:customStyle="1" w:styleId="ac">
    <w:name w:val="页脚 字符"/>
    <w:basedOn w:val="a0"/>
    <w:link w:val="ab"/>
    <w:qFormat/>
    <w:rPr>
      <w:rFonts w:ascii="Times New Roman" w:eastAsia="宋体" w:hAnsi="Times New Roman" w:cs="Times New Roman"/>
      <w:sz w:val="18"/>
      <w:szCs w:val="18"/>
    </w:rPr>
  </w:style>
  <w:style w:type="character" w:customStyle="1" w:styleId="ae">
    <w:name w:val="页眉 字符"/>
    <w:basedOn w:val="a0"/>
    <w:link w:val="ad"/>
    <w:uiPriority w:val="99"/>
    <w:qFormat/>
    <w:rPr>
      <w:sz w:val="18"/>
      <w:szCs w:val="18"/>
    </w:rPr>
  </w:style>
  <w:style w:type="character" w:customStyle="1" w:styleId="11">
    <w:name w:val="纯文本 字符1"/>
    <w:qFormat/>
    <w:rPr>
      <w:rFonts w:ascii="宋体" w:hAnsi="Courier New"/>
      <w:kern w:val="2"/>
      <w:sz w:val="21"/>
      <w:szCs w:val="21"/>
    </w:rPr>
  </w:style>
  <w:style w:type="paragraph" w:customStyle="1" w:styleId="Default">
    <w:name w:val="Default"/>
    <w:qFormat/>
    <w:pPr>
      <w:widowControl w:val="0"/>
      <w:autoSpaceDE w:val="0"/>
      <w:autoSpaceDN w:val="0"/>
      <w:adjustRightInd w:val="0"/>
    </w:pPr>
    <w:rPr>
      <w:rFonts w:ascii="楷体_GB2312" w:eastAsia="楷体_GB2312" w:hAnsiTheme="minorHAnsi" w:cs="楷体_GB2312"/>
      <w:color w:val="000000"/>
      <w:sz w:val="24"/>
      <w:szCs w:val="24"/>
    </w:rPr>
  </w:style>
  <w:style w:type="character" w:customStyle="1" w:styleId="a6">
    <w:name w:val="批注文字 字符"/>
    <w:basedOn w:val="a0"/>
    <w:link w:val="a5"/>
    <w:uiPriority w:val="99"/>
    <w:semiHidden/>
    <w:qFormat/>
  </w:style>
  <w:style w:type="character" w:customStyle="1" w:styleId="af1">
    <w:name w:val="批注主题 字符"/>
    <w:basedOn w:val="a6"/>
    <w:link w:val="af0"/>
    <w:uiPriority w:val="99"/>
    <w:semiHidden/>
    <w:qFormat/>
    <w:rPr>
      <w:b/>
      <w:bCs/>
    </w:rPr>
  </w:style>
  <w:style w:type="paragraph" w:customStyle="1" w:styleId="20">
    <w:name w:val="样式 首行缩进:  2 字符"/>
    <w:basedOn w:val="a"/>
    <w:qFormat/>
    <w:rPr>
      <w:rFonts w:ascii="宋体" w:hAnsi="宋体" w:cs="宋体"/>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878</Words>
  <Characters>5009</Characters>
  <Application>Microsoft Office Word</Application>
  <DocSecurity>0</DocSecurity>
  <Lines>41</Lines>
  <Paragraphs>11</Paragraphs>
  <ScaleCrop>false</ScaleCrop>
  <Company>微软中国</Company>
  <LinksUpToDate>false</LinksUpToDate>
  <CharactersWithSpaces>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Administrator</cp:lastModifiedBy>
  <cp:revision>326</cp:revision>
  <cp:lastPrinted>2019-10-10T07:37:00Z</cp:lastPrinted>
  <dcterms:created xsi:type="dcterms:W3CDTF">2019-06-03T00:45:00Z</dcterms:created>
  <dcterms:modified xsi:type="dcterms:W3CDTF">2023-09-28T07:08:00Z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2052-12.1.0.15336</vt:lpwstr>
  </property>
  <property fmtid="{D5CDD505-2E9C-101B-9397-08002B2CF9AE}" pid="3" name="ICV">
    <vt:lpwstr>D095E3649C864C7B92CAEF5058DE2581_13</vt:lpwstr>
  </property>
</Properties>
</file>