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05" w:rsidRDefault="00575B54">
      <w:pPr>
        <w:rPr>
          <w:rFonts w:ascii="黑体" w:eastAsia="黑体" w:hAnsi="黑体"/>
          <w:color w:val="000000"/>
          <w:sz w:val="32"/>
          <w:szCs w:val="32"/>
        </w:rPr>
      </w:pPr>
      <w:r>
        <w:rPr>
          <w:rFonts w:ascii="黑体" w:eastAsia="黑体" w:hAnsi="黑体" w:hint="eastAsia"/>
          <w:color w:val="000000"/>
          <w:sz w:val="32"/>
          <w:szCs w:val="32"/>
        </w:rPr>
        <w:t>附件</w:t>
      </w:r>
    </w:p>
    <w:p w:rsidR="00044605" w:rsidRDefault="00575B54">
      <w:pPr>
        <w:jc w:val="center"/>
        <w:rPr>
          <w:b/>
          <w:bCs/>
          <w:sz w:val="7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rsidR="00044605" w:rsidRDefault="00575B54">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202" type="#_x0000_t202" style="position:absolute;left:0pt;margin-left:307.5pt;margin-top:1.35pt;height:31.2pt;width:152.95pt;z-index:251659264;mso-width-relative:page;mso-height-relative:page;" fillcolor="#FFFFFF" filled="t" stroked="f" coordsize="21600,21600" o:gfxdata="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Ax2jdYAAAAIAQAADwAAAAAAAAABACAAAAAiAAAAZHJzL2Rvd25yZXYueG1sUEsBAhQAFAAA&#10;AAgAh07iQBxoKtYqAgAAPgQAAA4AAAAAAAAAAQAgAAAAJQEAAGRycy9lMm9Eb2MueG1sUEsFBgAA&#10;AAAGAAYAWQEAAMEFAAAAAA==&#10;">
                <v:fill on="t" focussize="0,0"/>
                <v:stroke on="f"/>
                <v:imagedata o:title=""/>
                <o:lock v:ext="edit" aspectratio="f"/>
                <v:textbox>
                  <w:txbxContent>
                    <w:p>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044605" w:rsidRDefault="00044605">
      <w:pPr>
        <w:jc w:val="center"/>
        <w:rPr>
          <w:b/>
          <w:bCs/>
          <w:sz w:val="72"/>
        </w:rPr>
      </w:pPr>
    </w:p>
    <w:p w:rsidR="00044605" w:rsidRDefault="00575B54">
      <w:pPr>
        <w:pStyle w:val="af6"/>
        <w:jc w:val="center"/>
      </w:pPr>
      <w:r>
        <w:rPr>
          <w:b/>
          <w:bCs/>
          <w:sz w:val="72"/>
        </w:rPr>
        <w:t>浙江水利水电学院</w:t>
      </w:r>
    </w:p>
    <w:p w:rsidR="00044605" w:rsidRDefault="00044605">
      <w:pPr>
        <w:pStyle w:val="af6"/>
        <w:jc w:val="center"/>
      </w:pPr>
    </w:p>
    <w:p w:rsidR="00044605" w:rsidRDefault="00575B54">
      <w:pPr>
        <w:pStyle w:val="af6"/>
        <w:spacing w:line="360" w:lineRule="auto"/>
        <w:jc w:val="center"/>
      </w:pPr>
      <w:r>
        <w:rPr>
          <w:b/>
          <w:bCs/>
          <w:sz w:val="52"/>
        </w:rPr>
        <w:t>大型仪器设备申购论证报告</w:t>
      </w:r>
    </w:p>
    <w:p w:rsidR="00044605" w:rsidRDefault="00044605">
      <w:pPr>
        <w:pStyle w:val="af6"/>
        <w:jc w:val="center"/>
      </w:pPr>
    </w:p>
    <w:p w:rsidR="00044605" w:rsidRDefault="00044605">
      <w:pPr>
        <w:pStyle w:val="af6"/>
        <w:jc w:val="center"/>
      </w:pPr>
    </w:p>
    <w:p w:rsidR="00044605" w:rsidRDefault="00044605">
      <w:pPr>
        <w:pStyle w:val="af6"/>
        <w:jc w:val="center"/>
      </w:pPr>
    </w:p>
    <w:p w:rsidR="00044605" w:rsidRDefault="00575B54">
      <w:pPr>
        <w:pStyle w:val="af6"/>
        <w:spacing w:before="156" w:after="156"/>
        <w:ind w:left="1470"/>
        <w:jc w:val="left"/>
      </w:pPr>
      <w:r>
        <w:rPr>
          <w:rFonts w:ascii="宋体" w:hAnsi="宋体"/>
          <w:spacing w:val="40"/>
          <w:sz w:val="28"/>
          <w:szCs w:val="28"/>
        </w:rPr>
        <w:t>仪器设备名称</w:t>
      </w:r>
      <w:r>
        <w:rPr>
          <w:rFonts w:ascii="宋体" w:hAnsi="宋体"/>
          <w:spacing w:val="40"/>
          <w:sz w:val="28"/>
          <w:szCs w:val="28"/>
        </w:rPr>
        <w:t xml:space="preserve"> </w:t>
      </w:r>
      <w:r>
        <w:rPr>
          <w:rFonts w:ascii="宋体" w:hAnsi="宋体"/>
          <w:spacing w:val="40"/>
          <w:sz w:val="28"/>
          <w:szCs w:val="28"/>
          <w:u w:val="single"/>
        </w:rPr>
        <w:t xml:space="preserve"> </w:t>
      </w:r>
      <w:r>
        <w:rPr>
          <w:rFonts w:ascii="宋体" w:eastAsia="宋体" w:hAnsi="宋体" w:cs="宋体" w:hint="eastAsia"/>
          <w:spacing w:val="40"/>
          <w:sz w:val="28"/>
          <w:szCs w:val="28"/>
          <w:u w:val="single"/>
        </w:rPr>
        <w:t>流体力学仿真计算中心</w:t>
      </w:r>
      <w:r>
        <w:rPr>
          <w:rFonts w:ascii="Liberation Sans" w:eastAsia="AR PL UMing CN" w:hAnsi="Liberation Sans" w:cs="宋体"/>
          <w:spacing w:val="40"/>
          <w:sz w:val="28"/>
          <w:szCs w:val="28"/>
          <w:u w:val="single"/>
        </w:rPr>
        <w:t xml:space="preserve"> </w:t>
      </w:r>
    </w:p>
    <w:p w:rsidR="00044605" w:rsidRDefault="00575B54">
      <w:pPr>
        <w:pStyle w:val="af6"/>
        <w:spacing w:before="156" w:after="156"/>
        <w:ind w:left="1470"/>
        <w:jc w:val="left"/>
      </w:pPr>
      <w:r>
        <w:rPr>
          <w:rFonts w:ascii="宋体" w:hAnsi="宋体"/>
          <w:sz w:val="28"/>
        </w:rPr>
        <w:t>申</w:t>
      </w:r>
      <w:r>
        <w:rPr>
          <w:rFonts w:ascii="宋体" w:hAnsi="宋体"/>
          <w:sz w:val="28"/>
        </w:rPr>
        <w:t xml:space="preserve">  </w:t>
      </w:r>
      <w:r>
        <w:rPr>
          <w:rFonts w:ascii="宋体" w:hAnsi="宋体"/>
          <w:sz w:val="28"/>
        </w:rPr>
        <w:t>请</w:t>
      </w:r>
      <w:r>
        <w:rPr>
          <w:rFonts w:ascii="宋体" w:hAnsi="宋体"/>
          <w:sz w:val="28"/>
        </w:rPr>
        <w:t xml:space="preserve">  </w:t>
      </w:r>
      <w:r>
        <w:rPr>
          <w:rFonts w:ascii="宋体" w:hAnsi="宋体"/>
          <w:sz w:val="28"/>
        </w:rPr>
        <w:t>单</w:t>
      </w:r>
      <w:r>
        <w:rPr>
          <w:rFonts w:ascii="宋体" w:hAnsi="宋体"/>
          <w:sz w:val="28"/>
        </w:rPr>
        <w:t xml:space="preserve">  </w:t>
      </w:r>
      <w:r>
        <w:rPr>
          <w:rFonts w:ascii="宋体" w:hAnsi="宋体"/>
          <w:sz w:val="28"/>
        </w:rPr>
        <w:t>位</w:t>
      </w:r>
      <w:r>
        <w:rPr>
          <w:rFonts w:ascii="宋体" w:hAnsi="宋体"/>
          <w:spacing w:val="40"/>
          <w:sz w:val="28"/>
        </w:rPr>
        <w:t xml:space="preserve"> </w:t>
      </w:r>
      <w:r>
        <w:rPr>
          <w:rFonts w:ascii="宋体" w:hAnsi="宋体"/>
          <w:spacing w:val="40"/>
          <w:sz w:val="28"/>
          <w:u w:val="single"/>
        </w:rPr>
        <w:t xml:space="preserve">  </w:t>
      </w:r>
      <w:r>
        <w:rPr>
          <w:rFonts w:ascii="宋体" w:hAnsi="宋体"/>
          <w:spacing w:val="40"/>
          <w:sz w:val="28"/>
          <w:u w:val="single"/>
        </w:rPr>
        <w:t>机械与汽车工程</w:t>
      </w:r>
      <w:r>
        <w:rPr>
          <w:rFonts w:ascii="宋体" w:hAnsi="宋体"/>
          <w:spacing w:val="40"/>
          <w:sz w:val="28"/>
          <w:u w:val="single"/>
        </w:rPr>
        <w:t xml:space="preserve">   </w:t>
      </w:r>
      <w:r>
        <w:rPr>
          <w:rFonts w:ascii="宋体" w:hAnsi="宋体"/>
          <w:spacing w:val="40"/>
          <w:sz w:val="28"/>
        </w:rPr>
        <w:t>学院（部门）</w:t>
      </w:r>
    </w:p>
    <w:p w:rsidR="00044605" w:rsidRDefault="00575B54">
      <w:pPr>
        <w:pStyle w:val="af6"/>
        <w:spacing w:before="156" w:after="156"/>
        <w:ind w:left="1470"/>
        <w:jc w:val="left"/>
      </w:pPr>
      <w:r>
        <w:rPr>
          <w:rFonts w:ascii="宋体" w:hAnsi="宋体"/>
          <w:sz w:val="28"/>
        </w:rPr>
        <w:t>申</w:t>
      </w:r>
      <w:r>
        <w:rPr>
          <w:rFonts w:ascii="宋体" w:hAnsi="宋体"/>
          <w:sz w:val="28"/>
        </w:rPr>
        <w:t xml:space="preserve"> </w:t>
      </w:r>
      <w:r>
        <w:rPr>
          <w:rFonts w:ascii="宋体" w:hAnsi="宋体"/>
          <w:sz w:val="28"/>
        </w:rPr>
        <w:t>请</w:t>
      </w:r>
      <w:r>
        <w:rPr>
          <w:rFonts w:ascii="宋体" w:hAnsi="宋体"/>
          <w:sz w:val="28"/>
        </w:rPr>
        <w:t xml:space="preserve"> </w:t>
      </w:r>
      <w:r>
        <w:rPr>
          <w:rFonts w:ascii="宋体" w:hAnsi="宋体"/>
          <w:sz w:val="28"/>
        </w:rPr>
        <w:t>人（签名）</w:t>
      </w:r>
      <w:r>
        <w:rPr>
          <w:rFonts w:ascii="宋体" w:hAnsi="宋体"/>
          <w:spacing w:val="40"/>
          <w:sz w:val="28"/>
          <w:u w:val="single"/>
        </w:rPr>
        <w:t xml:space="preserve">     </w:t>
      </w:r>
      <w:proofErr w:type="gramStart"/>
      <w:r>
        <w:rPr>
          <w:rFonts w:ascii="宋体" w:eastAsia="宋体" w:hAnsi="宋体" w:cs="宋体" w:hint="eastAsia"/>
          <w:spacing w:val="40"/>
          <w:sz w:val="28"/>
          <w:u w:val="single"/>
        </w:rPr>
        <w:t>段震华</w:t>
      </w:r>
      <w:proofErr w:type="gramEnd"/>
      <w:r>
        <w:rPr>
          <w:rFonts w:ascii="宋体" w:hAnsi="宋体"/>
          <w:spacing w:val="40"/>
          <w:sz w:val="28"/>
          <w:u w:val="single"/>
        </w:rPr>
        <w:t xml:space="preserve">           </w:t>
      </w:r>
    </w:p>
    <w:p w:rsidR="00044605" w:rsidRDefault="00575B54">
      <w:pPr>
        <w:pStyle w:val="af6"/>
        <w:spacing w:before="156" w:after="156"/>
        <w:ind w:left="1470"/>
        <w:jc w:val="left"/>
      </w:pPr>
      <w:r>
        <w:rPr>
          <w:rFonts w:ascii="宋体" w:hAnsi="宋体"/>
          <w:spacing w:val="40"/>
          <w:sz w:val="28"/>
        </w:rPr>
        <w:t>联</w:t>
      </w:r>
      <w:r>
        <w:rPr>
          <w:rFonts w:ascii="宋体" w:hAnsi="宋体"/>
          <w:spacing w:val="40"/>
          <w:sz w:val="28"/>
        </w:rPr>
        <w:t xml:space="preserve"> </w:t>
      </w:r>
      <w:r>
        <w:rPr>
          <w:rFonts w:ascii="宋体" w:hAnsi="宋体"/>
          <w:spacing w:val="40"/>
          <w:sz w:val="28"/>
        </w:rPr>
        <w:t>系</w:t>
      </w:r>
      <w:r>
        <w:rPr>
          <w:rFonts w:ascii="宋体" w:hAnsi="宋体"/>
          <w:spacing w:val="40"/>
          <w:sz w:val="28"/>
        </w:rPr>
        <w:t xml:space="preserve"> </w:t>
      </w:r>
      <w:r>
        <w:rPr>
          <w:rFonts w:ascii="宋体" w:hAnsi="宋体"/>
          <w:spacing w:val="40"/>
          <w:sz w:val="28"/>
        </w:rPr>
        <w:t>电</w:t>
      </w:r>
      <w:r>
        <w:rPr>
          <w:rFonts w:ascii="宋体" w:hAnsi="宋体"/>
          <w:spacing w:val="40"/>
          <w:sz w:val="28"/>
        </w:rPr>
        <w:t xml:space="preserve"> </w:t>
      </w:r>
      <w:r>
        <w:rPr>
          <w:rFonts w:ascii="宋体" w:hAnsi="宋体"/>
          <w:spacing w:val="40"/>
          <w:sz w:val="28"/>
        </w:rPr>
        <w:t>话</w:t>
      </w:r>
      <w:r>
        <w:rPr>
          <w:rFonts w:ascii="宋体" w:hAnsi="宋体"/>
          <w:spacing w:val="40"/>
          <w:sz w:val="28"/>
          <w:u w:val="single"/>
        </w:rPr>
        <w:t xml:space="preserve">    19817178632         </w:t>
      </w:r>
    </w:p>
    <w:p w:rsidR="00044605" w:rsidRDefault="00575B54">
      <w:pPr>
        <w:pStyle w:val="af6"/>
        <w:spacing w:before="156" w:after="156"/>
        <w:ind w:left="1470"/>
        <w:jc w:val="left"/>
      </w:pPr>
      <w:r>
        <w:rPr>
          <w:rFonts w:ascii="宋体" w:hAnsi="宋体"/>
          <w:color w:val="000000"/>
          <w:sz w:val="28"/>
        </w:rPr>
        <w:t>申</w:t>
      </w:r>
      <w:r>
        <w:rPr>
          <w:rFonts w:ascii="宋体" w:hAnsi="宋体"/>
          <w:color w:val="000000"/>
          <w:sz w:val="28"/>
        </w:rPr>
        <w:t xml:space="preserve">  </w:t>
      </w:r>
      <w:r>
        <w:rPr>
          <w:rFonts w:ascii="宋体" w:hAnsi="宋体"/>
          <w:color w:val="000000"/>
          <w:sz w:val="28"/>
        </w:rPr>
        <w:t>请</w:t>
      </w:r>
      <w:r>
        <w:rPr>
          <w:rFonts w:ascii="宋体" w:hAnsi="宋体"/>
          <w:color w:val="000000"/>
          <w:sz w:val="28"/>
        </w:rPr>
        <w:t xml:space="preserve">  </w:t>
      </w:r>
      <w:r>
        <w:rPr>
          <w:rFonts w:ascii="宋体" w:hAnsi="宋体"/>
          <w:color w:val="000000"/>
          <w:sz w:val="28"/>
        </w:rPr>
        <w:t>日</w:t>
      </w:r>
      <w:r>
        <w:rPr>
          <w:rFonts w:ascii="宋体" w:hAnsi="宋体"/>
          <w:color w:val="000000"/>
          <w:sz w:val="28"/>
        </w:rPr>
        <w:t xml:space="preserve">  </w:t>
      </w:r>
      <w:r>
        <w:rPr>
          <w:rFonts w:ascii="宋体" w:hAnsi="宋体"/>
          <w:color w:val="000000"/>
          <w:sz w:val="28"/>
        </w:rPr>
        <w:t>期</w:t>
      </w:r>
      <w:r>
        <w:rPr>
          <w:rFonts w:ascii="宋体" w:hAnsi="宋体"/>
          <w:color w:val="000000"/>
          <w:sz w:val="28"/>
        </w:rPr>
        <w:t xml:space="preserve">  </w:t>
      </w:r>
      <w:r>
        <w:rPr>
          <w:rFonts w:ascii="宋体" w:hAnsi="宋体"/>
          <w:spacing w:val="40"/>
          <w:sz w:val="28"/>
          <w:u w:val="single"/>
        </w:rPr>
        <w:t xml:space="preserve"> 2022  </w:t>
      </w:r>
      <w:r>
        <w:rPr>
          <w:rFonts w:ascii="宋体" w:hAnsi="宋体"/>
          <w:spacing w:val="40"/>
          <w:sz w:val="28"/>
        </w:rPr>
        <w:t>年</w:t>
      </w:r>
      <w:r>
        <w:rPr>
          <w:rFonts w:ascii="宋体" w:hAnsi="宋体"/>
          <w:spacing w:val="40"/>
          <w:sz w:val="28"/>
          <w:u w:val="single"/>
        </w:rPr>
        <w:t>12</w:t>
      </w:r>
      <w:r>
        <w:rPr>
          <w:rFonts w:ascii="宋体" w:hAnsi="宋体"/>
          <w:spacing w:val="40"/>
          <w:sz w:val="28"/>
        </w:rPr>
        <w:t>月</w:t>
      </w:r>
      <w:r>
        <w:rPr>
          <w:rFonts w:ascii="宋体" w:hAnsi="宋体"/>
          <w:spacing w:val="40"/>
          <w:sz w:val="28"/>
          <w:u w:val="single"/>
        </w:rPr>
        <w:t>2</w:t>
      </w:r>
      <w:r>
        <w:rPr>
          <w:rFonts w:ascii="宋体" w:hAnsi="宋体"/>
          <w:spacing w:val="40"/>
          <w:sz w:val="28"/>
        </w:rPr>
        <w:t>日</w:t>
      </w:r>
    </w:p>
    <w:p w:rsidR="00044605" w:rsidRDefault="00044605">
      <w:pPr>
        <w:spacing w:line="300" w:lineRule="exact"/>
        <w:ind w:leftChars="1114" w:left="2339"/>
      </w:pPr>
    </w:p>
    <w:p w:rsidR="00044605" w:rsidRDefault="00044605">
      <w:pPr>
        <w:spacing w:line="300" w:lineRule="exact"/>
        <w:jc w:val="center"/>
      </w:pPr>
    </w:p>
    <w:p w:rsidR="00044605" w:rsidRDefault="00044605">
      <w:pPr>
        <w:spacing w:line="300" w:lineRule="exact"/>
        <w:jc w:val="center"/>
      </w:pPr>
    </w:p>
    <w:p w:rsidR="00044605" w:rsidRDefault="00044605">
      <w:pPr>
        <w:spacing w:line="300" w:lineRule="exact"/>
        <w:jc w:val="center"/>
      </w:pPr>
    </w:p>
    <w:p w:rsidR="00044605" w:rsidRDefault="00044605">
      <w:pPr>
        <w:spacing w:line="300" w:lineRule="exact"/>
        <w:jc w:val="center"/>
      </w:pPr>
    </w:p>
    <w:p w:rsidR="00044605" w:rsidRDefault="00044605">
      <w:pPr>
        <w:spacing w:line="300" w:lineRule="exact"/>
        <w:jc w:val="center"/>
      </w:pPr>
    </w:p>
    <w:p w:rsidR="00044605" w:rsidRDefault="00044605">
      <w:pPr>
        <w:spacing w:line="300" w:lineRule="exact"/>
        <w:jc w:val="center"/>
      </w:pPr>
    </w:p>
    <w:p w:rsidR="00044605" w:rsidRDefault="00575B54">
      <w:pPr>
        <w:spacing w:line="360" w:lineRule="auto"/>
        <w:jc w:val="center"/>
        <w:rPr>
          <w:sz w:val="32"/>
        </w:rPr>
        <w:sectPr w:rsidR="00044605">
          <w:headerReference w:type="even" r:id="rId7"/>
          <w:footerReference w:type="even" r:id="rId8"/>
          <w:footerReference w:type="default" r:id="rId9"/>
          <w:headerReference w:type="first" r:id="rId10"/>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rsidR="00044605" w:rsidRDefault="00575B54">
      <w:pPr>
        <w:pStyle w:val="a7"/>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rsidR="00044605" w:rsidRDefault="00575B54">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rsidR="00044605" w:rsidRDefault="00575B54">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rsidR="00044605" w:rsidRDefault="00575B54">
      <w:pPr>
        <w:pStyle w:val="a7"/>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rsidR="00044605" w:rsidRDefault="00575B54">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rsidR="00044605" w:rsidRDefault="00575B54">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rsidR="00044605" w:rsidRDefault="00044605">
      <w:pPr>
        <w:spacing w:line="300" w:lineRule="exact"/>
        <w:rPr>
          <w:sz w:val="32"/>
        </w:rPr>
      </w:pPr>
    </w:p>
    <w:p w:rsidR="00044605" w:rsidRDefault="00044605">
      <w:pPr>
        <w:spacing w:line="300" w:lineRule="exact"/>
        <w:rPr>
          <w:sz w:val="32"/>
        </w:rPr>
        <w:sectPr w:rsidR="00044605">
          <w:pgSz w:w="11907" w:h="16840"/>
          <w:pgMar w:top="1440" w:right="1021" w:bottom="1077" w:left="1191" w:header="851" w:footer="992" w:gutter="0"/>
          <w:pgNumType w:start="0"/>
          <w:cols w:space="425"/>
          <w:titlePg/>
          <w:docGrid w:type="lines" w:linePitch="312"/>
        </w:sect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2031"/>
        <w:gridCol w:w="436"/>
        <w:gridCol w:w="6"/>
        <w:gridCol w:w="1078"/>
        <w:gridCol w:w="6"/>
        <w:gridCol w:w="646"/>
        <w:gridCol w:w="993"/>
        <w:gridCol w:w="1717"/>
        <w:gridCol w:w="6"/>
      </w:tblGrid>
      <w:tr w:rsidR="00044605">
        <w:trPr>
          <w:trHeight w:val="557"/>
          <w:jc w:val="center"/>
        </w:trPr>
        <w:tc>
          <w:tcPr>
            <w:tcW w:w="2405" w:type="dxa"/>
            <w:gridSpan w:val="2"/>
            <w:vAlign w:val="center"/>
          </w:tcPr>
          <w:p w:rsidR="00044605" w:rsidRDefault="00575B54">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6919" w:type="dxa"/>
            <w:gridSpan w:val="9"/>
            <w:vAlign w:val="center"/>
          </w:tcPr>
          <w:p w:rsidR="00044605" w:rsidRDefault="00575B54">
            <w:pPr>
              <w:pStyle w:val="af6"/>
              <w:snapToGrid w:val="0"/>
              <w:spacing w:line="360" w:lineRule="auto"/>
              <w:jc w:val="center"/>
              <w:rPr>
                <w:rFonts w:eastAsia="仿宋_GB2312"/>
                <w:sz w:val="24"/>
              </w:rPr>
            </w:pPr>
            <w:r>
              <w:rPr>
                <w:rFonts w:ascii="宋体" w:eastAsia="宋体" w:hAnsi="宋体" w:cs="宋体" w:hint="eastAsia"/>
                <w:sz w:val="24"/>
                <w:szCs w:val="24"/>
              </w:rPr>
              <w:t>流体力学仿真计算中心</w:t>
            </w:r>
          </w:p>
        </w:tc>
      </w:tr>
      <w:tr w:rsidR="00044605">
        <w:trPr>
          <w:trHeight w:val="551"/>
          <w:jc w:val="center"/>
        </w:trPr>
        <w:tc>
          <w:tcPr>
            <w:tcW w:w="2405" w:type="dxa"/>
            <w:gridSpan w:val="2"/>
            <w:vAlign w:val="center"/>
          </w:tcPr>
          <w:p w:rsidR="00044605" w:rsidRDefault="00575B54">
            <w:pPr>
              <w:spacing w:line="300" w:lineRule="exact"/>
              <w:jc w:val="left"/>
              <w:rPr>
                <w:rFonts w:ascii="宋体" w:hAnsi="宋体"/>
                <w:sz w:val="24"/>
              </w:rPr>
            </w:pPr>
            <w:r>
              <w:rPr>
                <w:rFonts w:ascii="宋体" w:hAnsi="宋体" w:hint="eastAsia"/>
                <w:sz w:val="24"/>
              </w:rPr>
              <w:t>仪器设备外文名称</w:t>
            </w:r>
          </w:p>
        </w:tc>
        <w:tc>
          <w:tcPr>
            <w:tcW w:w="6919" w:type="dxa"/>
            <w:gridSpan w:val="9"/>
            <w:vAlign w:val="center"/>
          </w:tcPr>
          <w:p w:rsidR="00044605" w:rsidRDefault="00575B54">
            <w:pPr>
              <w:pStyle w:val="af6"/>
              <w:spacing w:line="300" w:lineRule="exact"/>
              <w:jc w:val="center"/>
              <w:rPr>
                <w:rFonts w:eastAsia="仿宋_GB2312"/>
                <w:sz w:val="24"/>
              </w:rPr>
            </w:pPr>
            <w:r>
              <w:rPr>
                <w:rFonts w:ascii="Times New Roman" w:eastAsia="宋体" w:hAnsi="Times New Roman" w:cs="Times New Roman"/>
                <w:bCs/>
                <w:sz w:val="24"/>
                <w:szCs w:val="24"/>
              </w:rPr>
              <w:t>无</w:t>
            </w:r>
          </w:p>
        </w:tc>
      </w:tr>
      <w:tr w:rsidR="00044605">
        <w:trPr>
          <w:trHeight w:val="432"/>
          <w:jc w:val="center"/>
        </w:trPr>
        <w:tc>
          <w:tcPr>
            <w:tcW w:w="2405" w:type="dxa"/>
            <w:gridSpan w:val="2"/>
            <w:vAlign w:val="center"/>
          </w:tcPr>
          <w:p w:rsidR="00044605" w:rsidRDefault="00575B54">
            <w:pPr>
              <w:spacing w:line="300" w:lineRule="exact"/>
              <w:jc w:val="left"/>
              <w:rPr>
                <w:rFonts w:ascii="宋体" w:hAnsi="宋体"/>
                <w:sz w:val="24"/>
              </w:rPr>
            </w:pPr>
            <w:r>
              <w:rPr>
                <w:rFonts w:ascii="宋体" w:hAnsi="宋体" w:hint="eastAsia"/>
                <w:sz w:val="24"/>
              </w:rPr>
              <w:t>型号规格</w:t>
            </w:r>
          </w:p>
        </w:tc>
        <w:tc>
          <w:tcPr>
            <w:tcW w:w="2473" w:type="dxa"/>
            <w:gridSpan w:val="3"/>
            <w:vAlign w:val="center"/>
          </w:tcPr>
          <w:p w:rsidR="00044605" w:rsidRDefault="00575B54">
            <w:pPr>
              <w:pStyle w:val="af6"/>
              <w:snapToGrid w:val="0"/>
              <w:spacing w:line="360" w:lineRule="auto"/>
              <w:jc w:val="center"/>
              <w:rPr>
                <w:rFonts w:eastAsia="仿宋_GB2312"/>
                <w:sz w:val="24"/>
              </w:rPr>
            </w:pPr>
            <w:r>
              <w:rPr>
                <w:rFonts w:ascii="Times New Roman" w:eastAsia="AR PL UMing CN" w:hAnsi="Times New Roman" w:cs="Times New Roman"/>
                <w:color w:val="000000"/>
                <w:szCs w:val="21"/>
              </w:rPr>
              <w:t>GTT03-T2AE264AE264</w:t>
            </w:r>
          </w:p>
        </w:tc>
        <w:tc>
          <w:tcPr>
            <w:tcW w:w="1084" w:type="dxa"/>
            <w:gridSpan w:val="2"/>
            <w:vAlign w:val="center"/>
          </w:tcPr>
          <w:p w:rsidR="00044605" w:rsidRDefault="00575B54">
            <w:pPr>
              <w:pStyle w:val="af6"/>
              <w:spacing w:line="300" w:lineRule="exact"/>
              <w:jc w:val="center"/>
              <w:rPr>
                <w:rFonts w:eastAsia="仿宋_GB2312"/>
                <w:sz w:val="24"/>
              </w:rPr>
            </w:pPr>
            <w:r>
              <w:rPr>
                <w:rFonts w:ascii="宋体" w:eastAsia="宋体" w:hAnsi="宋体" w:cs="宋体" w:hint="eastAsia"/>
                <w:sz w:val="24"/>
              </w:rPr>
              <w:t>设备属性</w:t>
            </w:r>
          </w:p>
        </w:tc>
        <w:tc>
          <w:tcPr>
            <w:tcW w:w="3362" w:type="dxa"/>
            <w:gridSpan w:val="4"/>
            <w:vAlign w:val="center"/>
          </w:tcPr>
          <w:p w:rsidR="00044605" w:rsidRDefault="00575B54">
            <w:pPr>
              <w:pStyle w:val="af6"/>
              <w:spacing w:line="300" w:lineRule="exact"/>
              <w:jc w:val="center"/>
              <w:rPr>
                <w:rFonts w:eastAsia="仿宋_GB2312"/>
                <w:sz w:val="24"/>
              </w:rPr>
            </w:pPr>
            <w:r>
              <w:rPr>
                <w:rFonts w:ascii="Verdana" w:hAnsi="Verdana" w:cs="宋体"/>
                <w:sz w:val="24"/>
              </w:rPr>
              <w:t>□</w:t>
            </w:r>
            <w:r>
              <w:rPr>
                <w:rFonts w:ascii="宋体" w:eastAsia="宋体" w:hAnsi="宋体" w:cs="宋体" w:hint="eastAsia"/>
                <w:sz w:val="24"/>
              </w:rPr>
              <w:t>通用</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eastAsia="宋体" w:hAnsi="Times New Roman" w:cs="Times New Roman"/>
                <w:sz w:val="24"/>
              </w:rPr>
              <w:instrText xml:space="preserve"> </w:instrText>
            </w:r>
            <w:r>
              <w:rPr>
                <w:rFonts w:ascii="Times New Roman" w:eastAsia="宋体" w:hAnsi="Times New Roman" w:cs="Times New Roman" w:hint="eastAsia"/>
                <w:sz w:val="24"/>
              </w:rPr>
              <w:instrText>eq \o\ac(</w:instrText>
            </w:r>
            <w:r>
              <w:rPr>
                <w:rFonts w:ascii="Times New Roman" w:eastAsia="宋体" w:hAnsi="Times New Roman" w:cs="Times New Roman" w:hint="eastAsia"/>
                <w:sz w:val="24"/>
              </w:rPr>
              <w:instrText>□</w:instrText>
            </w:r>
            <w:r>
              <w:rPr>
                <w:rFonts w:ascii="Times New Roman" w:eastAsia="宋体" w:hAnsi="Times New Roman" w:cs="Times New Roman" w:hint="eastAsia"/>
                <w:sz w:val="24"/>
              </w:rPr>
              <w:instrText>,</w:instrText>
            </w:r>
            <w:r>
              <w:rPr>
                <w:rFonts w:ascii="Times New Roman" w:eastAsia="宋体" w:hAnsi="Times New Roman" w:cs="Times New Roman" w:hint="eastAsia"/>
                <w:sz w:val="24"/>
              </w:rPr>
              <w:instrText>√</w:instrText>
            </w:r>
            <w:r>
              <w:rPr>
                <w:rFonts w:ascii="Times New Roman" w:eastAsia="宋体" w:hAnsi="Times New Roman" w:cs="Times New Roman" w:hint="eastAsia"/>
                <w:sz w:val="24"/>
              </w:rPr>
              <w:instrText>)</w:instrText>
            </w:r>
            <w:r>
              <w:rPr>
                <w:rFonts w:ascii="Times New Roman" w:hAnsi="Times New Roman" w:cs="Times New Roman"/>
                <w:sz w:val="24"/>
              </w:rPr>
              <w:fldChar w:fldCharType="end"/>
            </w:r>
            <w:r>
              <w:rPr>
                <w:rFonts w:ascii="Times New Roman" w:hAnsi="Times New Roman" w:cs="Times New Roman"/>
                <w:sz w:val="24"/>
              </w:rPr>
              <w:t xml:space="preserve">  </w:t>
            </w:r>
            <w:r>
              <w:rPr>
                <w:rFonts w:ascii="宋体" w:eastAsia="宋体" w:hAnsi="宋体" w:cs="宋体" w:hint="eastAsia"/>
                <w:sz w:val="24"/>
              </w:rPr>
              <w:t>专用</w:t>
            </w:r>
          </w:p>
        </w:tc>
      </w:tr>
      <w:tr w:rsidR="00044605">
        <w:trPr>
          <w:trHeight w:val="553"/>
          <w:jc w:val="center"/>
        </w:trPr>
        <w:tc>
          <w:tcPr>
            <w:tcW w:w="2405" w:type="dxa"/>
            <w:gridSpan w:val="2"/>
            <w:vAlign w:val="center"/>
          </w:tcPr>
          <w:p w:rsidR="00044605" w:rsidRDefault="00575B54">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6919" w:type="dxa"/>
            <w:gridSpan w:val="9"/>
            <w:vAlign w:val="center"/>
          </w:tcPr>
          <w:p w:rsidR="00044605" w:rsidRDefault="00575B54">
            <w:pPr>
              <w:pStyle w:val="af6"/>
              <w:spacing w:line="300" w:lineRule="exact"/>
              <w:jc w:val="center"/>
              <w:rPr>
                <w:rFonts w:asciiTheme="minorEastAsia" w:hAnsiTheme="minorEastAsia"/>
                <w:sz w:val="24"/>
              </w:rPr>
            </w:pPr>
            <w:r>
              <w:rPr>
                <w:rFonts w:ascii="宋体" w:eastAsia="宋体" w:hAnsi="宋体" w:cs="宋体" w:hint="eastAsia"/>
                <w:sz w:val="24"/>
              </w:rPr>
              <w:t>新增（</w:t>
            </w:r>
            <w:r>
              <w:rPr>
                <w:rFonts w:ascii="Times New Roman" w:hAnsi="Times New Roman" w:cs="Times New Roman"/>
                <w:sz w:val="24"/>
              </w:rPr>
              <w:t xml:space="preserve"> √  </w:t>
            </w:r>
            <w:r>
              <w:rPr>
                <w:rFonts w:ascii="宋体" w:eastAsia="宋体" w:hAnsi="宋体" w:cs="宋体" w:hint="eastAsia"/>
                <w:sz w:val="24"/>
              </w:rPr>
              <w:t>）</w:t>
            </w:r>
            <w:r>
              <w:rPr>
                <w:rFonts w:ascii="Times New Roman" w:hAnsi="Times New Roman" w:cs="Times New Roman"/>
                <w:sz w:val="24"/>
              </w:rPr>
              <w:t xml:space="preserve">         </w:t>
            </w:r>
            <w:r>
              <w:rPr>
                <w:rFonts w:ascii="宋体" w:eastAsia="宋体" w:hAnsi="宋体" w:cs="宋体" w:hint="eastAsia"/>
                <w:sz w:val="24"/>
              </w:rPr>
              <w:t>更新（</w:t>
            </w:r>
            <w:r>
              <w:rPr>
                <w:rFonts w:ascii="Times New Roman" w:hAnsi="Times New Roman" w:cs="Times New Roman"/>
                <w:sz w:val="24"/>
              </w:rPr>
              <w:t xml:space="preserve">    </w:t>
            </w:r>
            <w:r>
              <w:rPr>
                <w:rFonts w:ascii="宋体" w:eastAsia="宋体" w:hAnsi="宋体" w:cs="宋体" w:hint="eastAsia"/>
                <w:sz w:val="24"/>
              </w:rPr>
              <w:t>）</w:t>
            </w:r>
            <w:r>
              <w:rPr>
                <w:rFonts w:ascii="Times New Roman" w:hAnsi="Times New Roman" w:cs="Times New Roman"/>
                <w:sz w:val="24"/>
              </w:rPr>
              <w:t xml:space="preserve">      </w:t>
            </w:r>
            <w:r>
              <w:rPr>
                <w:rFonts w:ascii="宋体" w:eastAsia="宋体" w:hAnsi="宋体" w:cs="宋体" w:hint="eastAsia"/>
                <w:sz w:val="24"/>
              </w:rPr>
              <w:t>配套（</w:t>
            </w:r>
            <w:r>
              <w:rPr>
                <w:rFonts w:ascii="Times New Roman" w:hAnsi="Times New Roman" w:cs="Times New Roman"/>
                <w:sz w:val="24"/>
              </w:rPr>
              <w:t xml:space="preserve">   </w:t>
            </w:r>
            <w:r>
              <w:rPr>
                <w:rFonts w:ascii="宋体" w:eastAsia="宋体" w:hAnsi="宋体" w:cs="宋体" w:hint="eastAsia"/>
                <w:sz w:val="24"/>
              </w:rPr>
              <w:t>）</w:t>
            </w:r>
          </w:p>
        </w:tc>
      </w:tr>
      <w:tr w:rsidR="00044605">
        <w:trPr>
          <w:trHeight w:val="398"/>
          <w:jc w:val="center"/>
        </w:trPr>
        <w:tc>
          <w:tcPr>
            <w:tcW w:w="2405" w:type="dxa"/>
            <w:gridSpan w:val="2"/>
            <w:vMerge w:val="restart"/>
            <w:vAlign w:val="center"/>
          </w:tcPr>
          <w:p w:rsidR="00044605" w:rsidRDefault="00575B54">
            <w:pPr>
              <w:spacing w:line="300" w:lineRule="exact"/>
              <w:jc w:val="left"/>
              <w:rPr>
                <w:rFonts w:ascii="宋体" w:hAnsi="宋体"/>
                <w:sz w:val="24"/>
              </w:rPr>
            </w:pPr>
            <w:r>
              <w:rPr>
                <w:rFonts w:ascii="宋体" w:hAnsi="宋体" w:hint="eastAsia"/>
                <w:sz w:val="24"/>
              </w:rPr>
              <w:t>申购数量</w:t>
            </w:r>
          </w:p>
        </w:tc>
        <w:tc>
          <w:tcPr>
            <w:tcW w:w="2473" w:type="dxa"/>
            <w:gridSpan w:val="3"/>
            <w:vMerge w:val="restart"/>
            <w:vAlign w:val="center"/>
          </w:tcPr>
          <w:p w:rsidR="00044605" w:rsidRDefault="00575B54">
            <w:pPr>
              <w:pStyle w:val="af6"/>
              <w:spacing w:line="300" w:lineRule="exact"/>
              <w:jc w:val="center"/>
              <w:rPr>
                <w:rFonts w:ascii="仿宋_GB2312" w:eastAsia="仿宋_GB2312"/>
                <w:sz w:val="24"/>
              </w:rPr>
            </w:pPr>
            <w:r>
              <w:rPr>
                <w:rFonts w:ascii="Times New Roman" w:eastAsia="仿宋_GB2312" w:hAnsi="Times New Roman" w:cs="Times New Roman"/>
                <w:sz w:val="24"/>
              </w:rPr>
              <w:t xml:space="preserve">1 </w:t>
            </w:r>
            <w:r>
              <w:rPr>
                <w:rFonts w:ascii="Times New Roman" w:eastAsia="仿宋_GB2312" w:hAnsi="Times New Roman" w:cs="Times New Roman"/>
                <w:sz w:val="24"/>
              </w:rPr>
              <w:t>套</w:t>
            </w:r>
          </w:p>
        </w:tc>
        <w:tc>
          <w:tcPr>
            <w:tcW w:w="1084" w:type="dxa"/>
            <w:gridSpan w:val="2"/>
            <w:vMerge w:val="restart"/>
            <w:vAlign w:val="center"/>
          </w:tcPr>
          <w:p w:rsidR="00044605" w:rsidRDefault="00575B54">
            <w:pPr>
              <w:pStyle w:val="af6"/>
              <w:spacing w:line="300" w:lineRule="exact"/>
              <w:jc w:val="center"/>
              <w:rPr>
                <w:rFonts w:ascii="仿宋_GB2312" w:eastAsia="仿宋_GB2312"/>
                <w:sz w:val="24"/>
              </w:rPr>
            </w:pPr>
            <w:r>
              <w:rPr>
                <w:rFonts w:ascii="宋体" w:eastAsia="宋体" w:hAnsi="宋体" w:cs="宋体" w:hint="eastAsia"/>
                <w:sz w:val="24"/>
              </w:rPr>
              <w:t>单价估计</w:t>
            </w:r>
          </w:p>
        </w:tc>
        <w:tc>
          <w:tcPr>
            <w:tcW w:w="3362" w:type="dxa"/>
            <w:gridSpan w:val="4"/>
            <w:vAlign w:val="center"/>
          </w:tcPr>
          <w:p w:rsidR="00044605" w:rsidRDefault="00575B54">
            <w:pPr>
              <w:pStyle w:val="af6"/>
              <w:spacing w:line="300" w:lineRule="exact"/>
              <w:jc w:val="center"/>
              <w:rPr>
                <w:rFonts w:ascii="仿宋_GB2312" w:eastAsia="仿宋_GB2312"/>
                <w:sz w:val="24"/>
              </w:rPr>
            </w:pPr>
            <w:r>
              <w:rPr>
                <w:rFonts w:ascii="宋体" w:eastAsia="宋体" w:hAnsi="宋体" w:cs="宋体" w:hint="eastAsia"/>
                <w:szCs w:val="21"/>
              </w:rPr>
              <w:t>人民币</w:t>
            </w:r>
            <w:r>
              <w:rPr>
                <w:rFonts w:ascii="Times New Roman" w:hAnsi="Times New Roman" w:cs="Times New Roman"/>
                <w:szCs w:val="21"/>
              </w:rPr>
              <w:t>(</w:t>
            </w:r>
            <w:r>
              <w:rPr>
                <w:rFonts w:ascii="宋体" w:eastAsia="宋体" w:hAnsi="宋体" w:cs="宋体" w:hint="eastAsia"/>
                <w:szCs w:val="21"/>
              </w:rPr>
              <w:t>元</w:t>
            </w:r>
            <w:r>
              <w:rPr>
                <w:rFonts w:ascii="Times New Roman" w:hAnsi="Times New Roman" w:cs="Times New Roman"/>
                <w:szCs w:val="21"/>
              </w:rPr>
              <w:t>)</w:t>
            </w:r>
            <w:r>
              <w:rPr>
                <w:rFonts w:ascii="宋体" w:eastAsia="宋体" w:hAnsi="宋体" w:cs="宋体" w:hint="eastAsia"/>
                <w:szCs w:val="21"/>
              </w:rPr>
              <w:t>：</w:t>
            </w:r>
            <w:r>
              <w:rPr>
                <w:rFonts w:ascii="Times New Roman" w:eastAsia="仿宋_GB2312" w:hAnsi="Times New Roman" w:cs="Times New Roman"/>
                <w:sz w:val="24"/>
              </w:rPr>
              <w:t xml:space="preserve">  10</w:t>
            </w:r>
            <w:r>
              <w:rPr>
                <w:rFonts w:ascii="Times New Roman" w:eastAsia="仿宋_GB2312" w:hAnsi="Times New Roman" w:cs="Times New Roman"/>
                <w:sz w:val="24"/>
              </w:rPr>
              <w:t>万</w:t>
            </w:r>
          </w:p>
        </w:tc>
      </w:tr>
      <w:tr w:rsidR="00044605">
        <w:trPr>
          <w:trHeight w:val="425"/>
          <w:jc w:val="center"/>
        </w:trPr>
        <w:tc>
          <w:tcPr>
            <w:tcW w:w="2405" w:type="dxa"/>
            <w:gridSpan w:val="2"/>
            <w:vMerge/>
            <w:vAlign w:val="center"/>
          </w:tcPr>
          <w:p w:rsidR="00044605" w:rsidRDefault="00044605">
            <w:pPr>
              <w:spacing w:line="300" w:lineRule="exact"/>
              <w:jc w:val="center"/>
              <w:rPr>
                <w:rFonts w:ascii="宋体" w:hAnsi="宋体"/>
                <w:sz w:val="24"/>
              </w:rPr>
            </w:pPr>
          </w:p>
        </w:tc>
        <w:tc>
          <w:tcPr>
            <w:tcW w:w="2473" w:type="dxa"/>
            <w:gridSpan w:val="3"/>
            <w:vMerge/>
            <w:vAlign w:val="center"/>
          </w:tcPr>
          <w:p w:rsidR="00044605" w:rsidRDefault="00044605">
            <w:pPr>
              <w:pStyle w:val="af6"/>
              <w:spacing w:line="300" w:lineRule="exact"/>
              <w:jc w:val="center"/>
              <w:rPr>
                <w:rFonts w:ascii="仿宋_GB2312" w:eastAsia="仿宋_GB2312"/>
                <w:sz w:val="24"/>
              </w:rPr>
            </w:pPr>
          </w:p>
        </w:tc>
        <w:tc>
          <w:tcPr>
            <w:tcW w:w="1084" w:type="dxa"/>
            <w:gridSpan w:val="2"/>
            <w:vMerge/>
            <w:vAlign w:val="center"/>
          </w:tcPr>
          <w:p w:rsidR="00044605" w:rsidRDefault="00044605">
            <w:pPr>
              <w:pStyle w:val="af6"/>
              <w:spacing w:line="300" w:lineRule="exact"/>
              <w:jc w:val="center"/>
              <w:rPr>
                <w:rFonts w:ascii="宋体" w:hAnsi="宋体"/>
                <w:sz w:val="24"/>
              </w:rPr>
            </w:pPr>
          </w:p>
        </w:tc>
        <w:tc>
          <w:tcPr>
            <w:tcW w:w="3362" w:type="dxa"/>
            <w:gridSpan w:val="4"/>
            <w:vAlign w:val="center"/>
          </w:tcPr>
          <w:p w:rsidR="00044605" w:rsidRDefault="00575B54">
            <w:pPr>
              <w:pStyle w:val="af6"/>
              <w:spacing w:line="300" w:lineRule="exact"/>
              <w:jc w:val="center"/>
              <w:rPr>
                <w:rFonts w:ascii="仿宋_GB2312" w:eastAsia="仿宋_GB2312"/>
                <w:sz w:val="24"/>
              </w:rPr>
            </w:pPr>
            <w:r>
              <w:rPr>
                <w:rFonts w:ascii="Times New Roman" w:hAnsi="Times New Roman" w:cs="Times New Roman"/>
                <w:szCs w:val="21"/>
              </w:rPr>
              <w:t>(</w:t>
            </w:r>
            <w:r>
              <w:rPr>
                <w:rFonts w:ascii="宋体" w:eastAsia="宋体" w:hAnsi="宋体" w:cs="宋体" w:hint="eastAsia"/>
                <w:szCs w:val="21"/>
              </w:rPr>
              <w:t>折合</w:t>
            </w:r>
            <w:r>
              <w:rPr>
                <w:rFonts w:ascii="Times New Roman" w:hAnsi="Times New Roman" w:cs="Times New Roman"/>
                <w:szCs w:val="21"/>
              </w:rPr>
              <w:t>)</w:t>
            </w:r>
            <w:r>
              <w:rPr>
                <w:rFonts w:ascii="宋体" w:eastAsia="宋体" w:hAnsi="宋体" w:cs="宋体" w:hint="eastAsia"/>
                <w:szCs w:val="21"/>
              </w:rPr>
              <w:t>外币：</w:t>
            </w:r>
            <w:r>
              <w:rPr>
                <w:rFonts w:ascii="Times New Roman" w:hAnsi="Times New Roman" w:cs="Times New Roman"/>
                <w:szCs w:val="21"/>
              </w:rPr>
              <w:t xml:space="preserve">   </w:t>
            </w:r>
            <w:r>
              <w:rPr>
                <w:rFonts w:ascii="Times New Roman" w:eastAsia="仿宋_GB2312" w:hAnsi="Times New Roman" w:cs="Times New Roman"/>
                <w:sz w:val="24"/>
                <w:szCs w:val="21"/>
              </w:rPr>
              <w:t>/</w:t>
            </w:r>
          </w:p>
        </w:tc>
      </w:tr>
      <w:tr w:rsidR="00044605">
        <w:trPr>
          <w:gridAfter w:val="1"/>
          <w:wAfter w:w="6" w:type="dxa"/>
          <w:trHeight w:val="2511"/>
          <w:jc w:val="center"/>
        </w:trPr>
        <w:tc>
          <w:tcPr>
            <w:tcW w:w="1129" w:type="dxa"/>
            <w:tcBorders>
              <w:bottom w:val="single" w:sz="4" w:space="0" w:color="auto"/>
            </w:tcBorders>
            <w:vAlign w:val="center"/>
          </w:tcPr>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主</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要</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技</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术</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指</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标、</w:t>
            </w:r>
          </w:p>
          <w:p w:rsidR="00044605" w:rsidRDefault="00575B54">
            <w:pPr>
              <w:spacing w:line="360" w:lineRule="exact"/>
              <w:jc w:val="center"/>
              <w:rPr>
                <w:rFonts w:ascii="宋体" w:hAnsi="宋体"/>
                <w:bCs/>
                <w:spacing w:val="16"/>
                <w:sz w:val="28"/>
                <w:szCs w:val="28"/>
              </w:rPr>
            </w:pPr>
            <w:r>
              <w:rPr>
                <w:rFonts w:ascii="宋体" w:hAnsi="宋体"/>
                <w:bCs/>
                <w:spacing w:val="16"/>
                <w:sz w:val="28"/>
                <w:szCs w:val="28"/>
              </w:rPr>
              <w:t>特</w:t>
            </w:r>
          </w:p>
          <w:p w:rsidR="00044605" w:rsidRDefault="00575B54">
            <w:pPr>
              <w:spacing w:line="360" w:lineRule="exact"/>
              <w:jc w:val="center"/>
              <w:rPr>
                <w:rFonts w:ascii="宋体" w:hAnsi="宋体"/>
                <w:bCs/>
                <w:spacing w:val="16"/>
                <w:sz w:val="28"/>
                <w:szCs w:val="28"/>
              </w:rPr>
            </w:pPr>
            <w:r>
              <w:rPr>
                <w:rFonts w:ascii="宋体" w:hAnsi="宋体"/>
                <w:bCs/>
                <w:spacing w:val="16"/>
                <w:sz w:val="28"/>
                <w:szCs w:val="28"/>
              </w:rPr>
              <w:t>点</w:t>
            </w:r>
          </w:p>
          <w:p w:rsidR="00044605" w:rsidRDefault="00575B54">
            <w:pPr>
              <w:spacing w:line="360" w:lineRule="exact"/>
              <w:jc w:val="center"/>
              <w:rPr>
                <w:rFonts w:ascii="宋体" w:hAnsi="宋体"/>
                <w:bCs/>
                <w:spacing w:val="16"/>
                <w:sz w:val="28"/>
                <w:szCs w:val="28"/>
              </w:rPr>
            </w:pPr>
            <w:r>
              <w:rPr>
                <w:rFonts w:ascii="宋体" w:hAnsi="宋体"/>
                <w:bCs/>
                <w:spacing w:val="16"/>
                <w:sz w:val="28"/>
                <w:szCs w:val="28"/>
              </w:rPr>
              <w:t>及</w:t>
            </w:r>
          </w:p>
          <w:p w:rsidR="00044605" w:rsidRDefault="00575B54">
            <w:pPr>
              <w:spacing w:line="360" w:lineRule="exact"/>
              <w:jc w:val="center"/>
              <w:rPr>
                <w:rFonts w:ascii="宋体" w:hAnsi="宋体"/>
                <w:bCs/>
                <w:spacing w:val="16"/>
                <w:sz w:val="28"/>
                <w:szCs w:val="28"/>
              </w:rPr>
            </w:pPr>
            <w:r>
              <w:rPr>
                <w:rFonts w:ascii="宋体" w:hAnsi="宋体"/>
                <w:bCs/>
                <w:spacing w:val="16"/>
                <w:sz w:val="28"/>
                <w:szCs w:val="28"/>
              </w:rPr>
              <w:t>用</w:t>
            </w:r>
          </w:p>
          <w:p w:rsidR="00044605" w:rsidRDefault="00575B54">
            <w:pPr>
              <w:spacing w:line="360" w:lineRule="exact"/>
              <w:jc w:val="center"/>
              <w:rPr>
                <w:rFonts w:ascii="宋体" w:hAnsi="宋体"/>
                <w:sz w:val="24"/>
              </w:rPr>
            </w:pPr>
            <w:r>
              <w:rPr>
                <w:rFonts w:ascii="宋体" w:hAnsi="宋体"/>
                <w:bCs/>
                <w:spacing w:val="16"/>
                <w:sz w:val="28"/>
                <w:szCs w:val="28"/>
              </w:rPr>
              <w:t>途</w:t>
            </w:r>
          </w:p>
        </w:tc>
        <w:tc>
          <w:tcPr>
            <w:tcW w:w="8189" w:type="dxa"/>
            <w:gridSpan w:val="9"/>
          </w:tcPr>
          <w:p w:rsidR="00044605" w:rsidRDefault="00575B54">
            <w:pPr>
              <w:pStyle w:val="af6"/>
              <w:spacing w:line="360" w:lineRule="atLeast"/>
              <w:rPr>
                <w:rFonts w:ascii="Times New Roman" w:hAnsi="Times New Roman" w:cs="Times New Roman"/>
              </w:rPr>
            </w:pPr>
            <w:r>
              <w:rPr>
                <w:rFonts w:ascii="宋体" w:eastAsia="宋体" w:hAnsi="宋体" w:cs="宋体" w:hint="eastAsia"/>
                <w:b/>
                <w:szCs w:val="21"/>
              </w:rPr>
              <w:t>主要技术指标、特点：</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
                <w:bCs/>
              </w:rPr>
              <w:t xml:space="preserve">1. </w:t>
            </w:r>
            <w:r>
              <w:rPr>
                <w:rFonts w:ascii="Times New Roman" w:eastAsia="宋体" w:hAnsi="Times New Roman" w:cs="Times New Roman"/>
                <w:b/>
                <w:bCs/>
              </w:rPr>
              <w:t>管理</w:t>
            </w:r>
            <w:proofErr w:type="gramStart"/>
            <w:r>
              <w:rPr>
                <w:rFonts w:ascii="Times New Roman" w:eastAsia="宋体" w:hAnsi="Times New Roman" w:cs="Times New Roman"/>
                <w:b/>
                <w:bCs/>
              </w:rPr>
              <w:t>兼计算</w:t>
            </w:r>
            <w:proofErr w:type="gramEnd"/>
            <w:r>
              <w:rPr>
                <w:rFonts w:ascii="Times New Roman" w:eastAsia="宋体" w:hAnsi="Times New Roman" w:cs="Times New Roman"/>
                <w:b/>
                <w:bCs/>
              </w:rPr>
              <w:t>节点</w:t>
            </w:r>
            <w:r>
              <w:rPr>
                <w:rFonts w:ascii="Times New Roman" w:eastAsia="宋体" w:hAnsi="Times New Roman" w:cs="Times New Roman"/>
                <w:b/>
                <w:bCs/>
              </w:rPr>
              <w:t>(</w:t>
            </w:r>
            <w:r>
              <w:rPr>
                <w:rFonts w:ascii="Times New Roman" w:eastAsia="宋体" w:hAnsi="Times New Roman" w:cs="Times New Roman"/>
                <w:b/>
                <w:bCs/>
              </w:rPr>
              <w:t>塔式</w:t>
            </w:r>
            <w:r>
              <w:rPr>
                <w:rFonts w:ascii="Times New Roman" w:eastAsia="宋体" w:hAnsi="Times New Roman" w:cs="Times New Roman"/>
                <w:b/>
                <w:bCs/>
              </w:rPr>
              <w:t>1</w:t>
            </w:r>
            <w:r>
              <w:rPr>
                <w:rFonts w:ascii="Times New Roman" w:eastAsia="宋体" w:hAnsi="Times New Roman" w:cs="Times New Roman"/>
                <w:b/>
                <w:bCs/>
              </w:rPr>
              <w:t>台</w:t>
            </w:r>
            <w:r>
              <w:rPr>
                <w:rFonts w:ascii="Times New Roman" w:eastAsia="宋体" w:hAnsi="Times New Roman" w:cs="Times New Roman"/>
                <w:b/>
                <w:bCs/>
              </w:rPr>
              <w:t>)</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CPU:2</w:t>
            </w:r>
            <w:r>
              <w:rPr>
                <w:rFonts w:ascii="Times New Roman" w:eastAsia="宋体" w:hAnsi="Times New Roman" w:cs="Times New Roman"/>
                <w:bCs/>
              </w:rPr>
              <w:t>颗</w:t>
            </w:r>
            <w:r>
              <w:rPr>
                <w:rFonts w:ascii="Times New Roman" w:eastAsia="宋体" w:hAnsi="Times New Roman" w:cs="Times New Roman"/>
                <w:bCs/>
              </w:rPr>
              <w:t xml:space="preserve">AMD EPYC 7702 </w:t>
            </w:r>
            <w:r>
              <w:rPr>
                <w:rFonts w:ascii="Times New Roman" w:eastAsia="宋体" w:hAnsi="Times New Roman" w:cs="Times New Roman"/>
                <w:bCs/>
              </w:rPr>
              <w:t>正式版</w:t>
            </w:r>
            <w:r>
              <w:rPr>
                <w:rFonts w:ascii="Times New Roman" w:eastAsia="宋体" w:hAnsi="Times New Roman" w:cs="Times New Roman"/>
                <w:bCs/>
              </w:rPr>
              <w:t>CPU, Infinity</w:t>
            </w:r>
            <w:r>
              <w:rPr>
                <w:rFonts w:ascii="Times New Roman" w:eastAsia="宋体" w:hAnsi="Times New Roman" w:cs="Times New Roman"/>
                <w:bCs/>
              </w:rPr>
              <w:t>架构，</w:t>
            </w:r>
            <w:r>
              <w:rPr>
                <w:rFonts w:ascii="Times New Roman" w:eastAsia="宋体" w:hAnsi="Times New Roman" w:cs="Times New Roman"/>
                <w:bCs/>
              </w:rPr>
              <w:t>64 Core</w:t>
            </w:r>
            <w:r>
              <w:rPr>
                <w:rFonts w:ascii="Times New Roman" w:eastAsia="宋体" w:hAnsi="Times New Roman" w:cs="Times New Roman"/>
                <w:bCs/>
              </w:rPr>
              <w:t>，</w:t>
            </w:r>
            <w:r>
              <w:rPr>
                <w:rFonts w:ascii="Times New Roman" w:eastAsia="宋体" w:hAnsi="Times New Roman" w:cs="Times New Roman"/>
                <w:bCs/>
              </w:rPr>
              <w:t>128 Thread</w:t>
            </w:r>
            <w:r>
              <w:rPr>
                <w:rFonts w:ascii="Times New Roman" w:eastAsia="宋体" w:hAnsi="Times New Roman" w:cs="Times New Roman"/>
                <w:bCs/>
              </w:rPr>
              <w:t>，</w:t>
            </w:r>
            <w:r>
              <w:rPr>
                <w:rFonts w:ascii="Times New Roman" w:eastAsia="宋体" w:hAnsi="Times New Roman" w:cs="Times New Roman"/>
                <w:bCs/>
              </w:rPr>
              <w:t>2.0 GHz, Turbo 3.35 GHz</w:t>
            </w:r>
            <w:r>
              <w:rPr>
                <w:rFonts w:ascii="Times New Roman" w:eastAsia="宋体" w:hAnsi="Times New Roman" w:cs="Times New Roman"/>
                <w:bCs/>
              </w:rPr>
              <w:t>，</w:t>
            </w:r>
            <w:r>
              <w:rPr>
                <w:rFonts w:ascii="Times New Roman" w:eastAsia="宋体" w:hAnsi="Times New Roman" w:cs="Times New Roman"/>
                <w:bCs/>
              </w:rPr>
              <w:t>256 MB</w:t>
            </w:r>
            <w:r>
              <w:rPr>
                <w:rFonts w:ascii="Times New Roman" w:eastAsia="宋体" w:hAnsi="Times New Roman" w:cs="Times New Roman"/>
                <w:bCs/>
              </w:rPr>
              <w:t>三级缓存</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内存</w:t>
            </w:r>
            <w:r>
              <w:rPr>
                <w:rFonts w:ascii="Times New Roman" w:eastAsia="宋体" w:hAnsi="Times New Roman" w:cs="Times New Roman"/>
                <w:bCs/>
              </w:rPr>
              <w:t>:256GB DDR4 RECC Shared Memory</w:t>
            </w:r>
            <w:r>
              <w:rPr>
                <w:rFonts w:ascii="Times New Roman" w:eastAsia="宋体" w:hAnsi="Times New Roman" w:cs="Times New Roman"/>
                <w:bCs/>
              </w:rPr>
              <w:t>，速度快、安全性高、稳定性好，适用于中高端服务器及图形工作站</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显卡</w:t>
            </w:r>
            <w:r>
              <w:rPr>
                <w:rFonts w:ascii="Times New Roman" w:eastAsia="宋体" w:hAnsi="Times New Roman" w:cs="Times New Roman"/>
                <w:bCs/>
              </w:rPr>
              <w:t>:</w:t>
            </w:r>
            <w:proofErr w:type="spellStart"/>
            <w:r>
              <w:rPr>
                <w:rFonts w:ascii="Times New Roman" w:eastAsia="宋体" w:hAnsi="Times New Roman" w:cs="Times New Roman"/>
                <w:bCs/>
              </w:rPr>
              <w:t>Nvidia</w:t>
            </w:r>
            <w:proofErr w:type="spellEnd"/>
            <w:r>
              <w:rPr>
                <w:rFonts w:ascii="Times New Roman" w:eastAsia="宋体" w:hAnsi="Times New Roman" w:cs="Times New Roman"/>
                <w:bCs/>
              </w:rPr>
              <w:t xml:space="preserve"> GeForce GTX 1650 </w:t>
            </w:r>
            <w:r>
              <w:rPr>
                <w:rFonts w:ascii="Times New Roman" w:eastAsia="宋体" w:hAnsi="Times New Roman" w:cs="Times New Roman"/>
                <w:bCs/>
              </w:rPr>
              <w:t>显卡，</w:t>
            </w:r>
            <w:r>
              <w:rPr>
                <w:rFonts w:ascii="Times New Roman" w:eastAsia="宋体" w:hAnsi="Times New Roman" w:cs="Times New Roman"/>
                <w:bCs/>
              </w:rPr>
              <w:t>TURING</w:t>
            </w:r>
            <w:r>
              <w:rPr>
                <w:rFonts w:ascii="Times New Roman" w:eastAsia="宋体" w:hAnsi="Times New Roman" w:cs="Times New Roman"/>
                <w:bCs/>
              </w:rPr>
              <w:t>架构，</w:t>
            </w:r>
            <w:r>
              <w:rPr>
                <w:rFonts w:ascii="Times New Roman" w:eastAsia="宋体" w:hAnsi="Times New Roman" w:cs="Times New Roman"/>
                <w:bCs/>
              </w:rPr>
              <w:t>4GB GDDR5</w:t>
            </w:r>
            <w:r>
              <w:rPr>
                <w:rFonts w:ascii="Times New Roman" w:eastAsia="宋体" w:hAnsi="Times New Roman" w:cs="Times New Roman"/>
                <w:bCs/>
              </w:rPr>
              <w:t>显示存储，</w:t>
            </w:r>
            <w:r>
              <w:rPr>
                <w:rFonts w:ascii="Times New Roman" w:eastAsia="宋体" w:hAnsi="Times New Roman" w:cs="Times New Roman"/>
                <w:bCs/>
              </w:rPr>
              <w:t>896</w:t>
            </w:r>
            <w:r>
              <w:rPr>
                <w:rFonts w:ascii="Times New Roman" w:eastAsia="宋体" w:hAnsi="Times New Roman" w:cs="Times New Roman"/>
                <w:bCs/>
              </w:rPr>
              <w:t>个</w:t>
            </w:r>
            <w:r>
              <w:rPr>
                <w:rFonts w:ascii="Times New Roman" w:eastAsia="宋体" w:hAnsi="Times New Roman" w:cs="Times New Roman"/>
                <w:bCs/>
              </w:rPr>
              <w:t>CUDA</w:t>
            </w:r>
            <w:r>
              <w:rPr>
                <w:rFonts w:ascii="Times New Roman" w:eastAsia="宋体" w:hAnsi="Times New Roman" w:cs="Times New Roman"/>
                <w:bCs/>
              </w:rPr>
              <w:t>并行计算处理核心</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硬盘</w:t>
            </w:r>
            <w:r>
              <w:rPr>
                <w:rFonts w:ascii="Times New Roman" w:eastAsia="宋体" w:hAnsi="Times New Roman" w:cs="Times New Roman"/>
                <w:bCs/>
              </w:rPr>
              <w:t xml:space="preserve">:1TB M.2 </w:t>
            </w:r>
            <w:proofErr w:type="spellStart"/>
            <w:r>
              <w:rPr>
                <w:rFonts w:ascii="Times New Roman" w:eastAsia="宋体" w:hAnsi="Times New Roman" w:cs="Times New Roman"/>
                <w:bCs/>
              </w:rPr>
              <w:t>NVMe</w:t>
            </w:r>
            <w:proofErr w:type="spellEnd"/>
            <w:r>
              <w:rPr>
                <w:rFonts w:ascii="Times New Roman" w:eastAsia="宋体" w:hAnsi="Times New Roman" w:cs="Times New Roman"/>
                <w:bCs/>
              </w:rPr>
              <w:t>固态硬盘作系统加速盘；</w:t>
            </w:r>
            <w:r>
              <w:rPr>
                <w:rFonts w:ascii="Times New Roman" w:eastAsia="宋体" w:hAnsi="Times New Roman" w:cs="Times New Roman"/>
                <w:bCs/>
              </w:rPr>
              <w:t xml:space="preserve">8TB 7200RPM SATA </w:t>
            </w:r>
            <w:r>
              <w:rPr>
                <w:rFonts w:ascii="Times New Roman" w:eastAsia="宋体" w:hAnsi="Times New Roman" w:cs="Times New Roman"/>
                <w:bCs/>
              </w:rPr>
              <w:t>企业级硬盘存储数据</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显示器</w:t>
            </w:r>
            <w:r>
              <w:rPr>
                <w:rFonts w:ascii="Times New Roman" w:eastAsia="宋体" w:hAnsi="Times New Roman" w:cs="Times New Roman"/>
                <w:bCs/>
              </w:rPr>
              <w:t>:23.8</w:t>
            </w:r>
            <w:r>
              <w:rPr>
                <w:rFonts w:ascii="Times New Roman" w:eastAsia="宋体" w:hAnsi="Times New Roman" w:cs="Times New Roman"/>
                <w:bCs/>
              </w:rPr>
              <w:t>英寸液晶显示器，屏幕比例</w:t>
            </w:r>
            <w:r>
              <w:rPr>
                <w:rFonts w:ascii="Times New Roman" w:eastAsia="宋体" w:hAnsi="Times New Roman" w:cs="Times New Roman"/>
                <w:bCs/>
              </w:rPr>
              <w:t>16</w:t>
            </w:r>
            <w:r>
              <w:rPr>
                <w:rFonts w:ascii="Times New Roman" w:eastAsia="宋体" w:hAnsi="Times New Roman" w:cs="Times New Roman"/>
                <w:bCs/>
              </w:rPr>
              <w:t>：</w:t>
            </w:r>
            <w:r>
              <w:rPr>
                <w:rFonts w:ascii="Times New Roman" w:eastAsia="宋体" w:hAnsi="Times New Roman" w:cs="Times New Roman"/>
                <w:bCs/>
              </w:rPr>
              <w:t>9</w:t>
            </w:r>
            <w:r>
              <w:rPr>
                <w:rFonts w:ascii="Times New Roman" w:eastAsia="宋体" w:hAnsi="Times New Roman" w:cs="Times New Roman"/>
                <w:bCs/>
              </w:rPr>
              <w:t>，</w:t>
            </w:r>
            <w:r>
              <w:rPr>
                <w:rFonts w:ascii="Times New Roman" w:eastAsia="宋体" w:hAnsi="Times New Roman" w:cs="Times New Roman"/>
                <w:bCs/>
              </w:rPr>
              <w:t>2K</w:t>
            </w:r>
            <w:r>
              <w:rPr>
                <w:rFonts w:ascii="Times New Roman" w:eastAsia="宋体" w:hAnsi="Times New Roman" w:cs="Times New Roman"/>
                <w:bCs/>
              </w:rPr>
              <w:t>高清分辨率，采用新一代</w:t>
            </w:r>
            <w:r>
              <w:rPr>
                <w:rFonts w:ascii="Times New Roman" w:eastAsia="宋体" w:hAnsi="Times New Roman" w:cs="Times New Roman"/>
                <w:bCs/>
              </w:rPr>
              <w:t>IPS</w:t>
            </w:r>
            <w:r>
              <w:rPr>
                <w:rFonts w:ascii="Times New Roman" w:eastAsia="宋体" w:hAnsi="Times New Roman" w:cs="Times New Roman"/>
                <w:bCs/>
              </w:rPr>
              <w:t>广视角技术，</w:t>
            </w:r>
            <w:proofErr w:type="gramStart"/>
            <w:r>
              <w:rPr>
                <w:rFonts w:ascii="Times New Roman" w:eastAsia="宋体" w:hAnsi="Times New Roman" w:cs="Times New Roman"/>
                <w:bCs/>
              </w:rPr>
              <w:t>窄外边框</w:t>
            </w:r>
            <w:proofErr w:type="gramEnd"/>
            <w:r>
              <w:rPr>
                <w:rFonts w:ascii="Times New Roman" w:eastAsia="宋体" w:hAnsi="Times New Roman" w:cs="Times New Roman"/>
                <w:bCs/>
              </w:rPr>
              <w:t>、时尚外观设计</w:t>
            </w:r>
          </w:p>
          <w:p w:rsidR="00044605" w:rsidRDefault="00575B54">
            <w:pPr>
              <w:pStyle w:val="af6"/>
              <w:spacing w:line="360" w:lineRule="auto"/>
              <w:rPr>
                <w:rFonts w:ascii="Times New Roman" w:hAnsi="Times New Roman" w:cs="Times New Roman"/>
              </w:rPr>
            </w:pPr>
            <w:proofErr w:type="gramStart"/>
            <w:r>
              <w:rPr>
                <w:rFonts w:ascii="Times New Roman" w:eastAsia="宋体" w:hAnsi="Times New Roman" w:cs="Times New Roman"/>
                <w:bCs/>
              </w:rPr>
              <w:t>键鼠</w:t>
            </w:r>
            <w:proofErr w:type="gramEnd"/>
            <w:r>
              <w:rPr>
                <w:rFonts w:ascii="Times New Roman" w:eastAsia="宋体" w:hAnsi="Times New Roman" w:cs="Times New Roman"/>
                <w:bCs/>
              </w:rPr>
              <w:t>:</w:t>
            </w:r>
            <w:r>
              <w:rPr>
                <w:rFonts w:ascii="Times New Roman" w:eastAsia="宋体" w:hAnsi="Times New Roman" w:cs="Times New Roman"/>
                <w:bCs/>
              </w:rPr>
              <w:t>计算系统即插即用</w:t>
            </w:r>
            <w:r>
              <w:rPr>
                <w:rFonts w:ascii="Times New Roman" w:eastAsia="宋体" w:hAnsi="Times New Roman" w:cs="Times New Roman"/>
                <w:bCs/>
              </w:rPr>
              <w:t>USB</w:t>
            </w:r>
            <w:r>
              <w:rPr>
                <w:rFonts w:ascii="Times New Roman" w:eastAsia="宋体" w:hAnsi="Times New Roman" w:cs="Times New Roman"/>
                <w:bCs/>
              </w:rPr>
              <w:t>连接光电键鼠套装</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网络</w:t>
            </w:r>
            <w:r>
              <w:rPr>
                <w:rFonts w:ascii="Times New Roman" w:eastAsia="宋体" w:hAnsi="Times New Roman" w:cs="Times New Roman"/>
                <w:bCs/>
              </w:rPr>
              <w:t xml:space="preserve">:FDR 56Gbps </w:t>
            </w:r>
            <w:proofErr w:type="spellStart"/>
            <w:r>
              <w:rPr>
                <w:rFonts w:ascii="Times New Roman" w:eastAsia="宋体" w:hAnsi="Times New Roman" w:cs="Times New Roman"/>
                <w:bCs/>
              </w:rPr>
              <w:t>InfiniBand</w:t>
            </w:r>
            <w:proofErr w:type="spellEnd"/>
            <w:r>
              <w:rPr>
                <w:rFonts w:ascii="Times New Roman" w:eastAsia="宋体" w:hAnsi="Times New Roman" w:cs="Times New Roman"/>
                <w:bCs/>
              </w:rPr>
              <w:t>，</w:t>
            </w:r>
            <w:r>
              <w:rPr>
                <w:rFonts w:ascii="Times New Roman" w:eastAsia="宋体" w:hAnsi="Times New Roman" w:cs="Times New Roman"/>
                <w:bCs/>
              </w:rPr>
              <w:t>QSFP+</w:t>
            </w:r>
            <w:r>
              <w:rPr>
                <w:rFonts w:ascii="Times New Roman" w:eastAsia="宋体" w:hAnsi="Times New Roman" w:cs="Times New Roman"/>
                <w:bCs/>
              </w:rPr>
              <w:t>接口</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其他</w:t>
            </w:r>
            <w:r>
              <w:rPr>
                <w:rFonts w:ascii="Times New Roman" w:eastAsia="宋体" w:hAnsi="Times New Roman" w:cs="Times New Roman"/>
                <w:bCs/>
              </w:rPr>
              <w:t>:</w:t>
            </w:r>
            <w:r>
              <w:rPr>
                <w:rFonts w:ascii="Times New Roman" w:eastAsia="宋体" w:hAnsi="Times New Roman" w:cs="Times New Roman"/>
                <w:bCs/>
              </w:rPr>
              <w:t>通讯端口基于</w:t>
            </w:r>
            <w:r>
              <w:rPr>
                <w:rFonts w:ascii="Times New Roman" w:eastAsia="宋体" w:hAnsi="Times New Roman" w:cs="Times New Roman"/>
                <w:bCs/>
              </w:rPr>
              <w:t>PCI-E</w:t>
            </w:r>
            <w:r>
              <w:rPr>
                <w:rFonts w:ascii="Times New Roman" w:eastAsia="宋体" w:hAnsi="Times New Roman" w:cs="Times New Roman"/>
                <w:bCs/>
              </w:rPr>
              <w:t>总线，满足并行计算低延迟的要求。支持多种扩展接口，方便后续升级。</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
                <w:bCs/>
              </w:rPr>
              <w:t xml:space="preserve">2. </w:t>
            </w:r>
            <w:r>
              <w:rPr>
                <w:rFonts w:ascii="Times New Roman" w:eastAsia="宋体" w:hAnsi="Times New Roman" w:cs="Times New Roman"/>
                <w:b/>
                <w:bCs/>
              </w:rPr>
              <w:t>计算节点</w:t>
            </w:r>
            <w:r>
              <w:rPr>
                <w:rFonts w:ascii="Times New Roman" w:eastAsia="宋体" w:hAnsi="Times New Roman" w:cs="Times New Roman"/>
                <w:b/>
                <w:bCs/>
              </w:rPr>
              <w:t>(</w:t>
            </w:r>
            <w:r>
              <w:rPr>
                <w:rFonts w:ascii="Times New Roman" w:eastAsia="宋体" w:hAnsi="Times New Roman" w:cs="Times New Roman"/>
                <w:b/>
                <w:bCs/>
              </w:rPr>
              <w:t>塔式</w:t>
            </w:r>
            <w:r>
              <w:rPr>
                <w:rFonts w:ascii="Times New Roman" w:eastAsia="宋体" w:hAnsi="Times New Roman" w:cs="Times New Roman"/>
                <w:b/>
                <w:bCs/>
              </w:rPr>
              <w:t>1</w:t>
            </w:r>
            <w:r>
              <w:rPr>
                <w:rFonts w:ascii="Times New Roman" w:eastAsia="宋体" w:hAnsi="Times New Roman" w:cs="Times New Roman"/>
                <w:b/>
                <w:bCs/>
              </w:rPr>
              <w:t>台</w:t>
            </w:r>
            <w:r>
              <w:rPr>
                <w:rFonts w:ascii="Times New Roman" w:eastAsia="宋体" w:hAnsi="Times New Roman" w:cs="Times New Roman"/>
                <w:b/>
                <w:bCs/>
              </w:rPr>
              <w:t>)</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CPU</w:t>
            </w:r>
            <w:r>
              <w:rPr>
                <w:rFonts w:ascii="Times New Roman" w:eastAsia="宋体" w:hAnsi="Times New Roman" w:cs="Times New Roman"/>
                <w:bCs/>
              </w:rPr>
              <w:t>：</w:t>
            </w:r>
            <w:r>
              <w:rPr>
                <w:rFonts w:ascii="Times New Roman" w:eastAsia="宋体" w:hAnsi="Times New Roman" w:cs="Times New Roman"/>
                <w:bCs/>
              </w:rPr>
              <w:t>2</w:t>
            </w:r>
            <w:r>
              <w:rPr>
                <w:rFonts w:ascii="Times New Roman" w:eastAsia="宋体" w:hAnsi="Times New Roman" w:cs="Times New Roman"/>
                <w:bCs/>
              </w:rPr>
              <w:t>颗</w:t>
            </w:r>
            <w:r>
              <w:rPr>
                <w:rFonts w:ascii="Times New Roman" w:eastAsia="宋体" w:hAnsi="Times New Roman" w:cs="Times New Roman"/>
                <w:bCs/>
              </w:rPr>
              <w:t xml:space="preserve">AMD EPYC 7702 </w:t>
            </w:r>
            <w:r>
              <w:rPr>
                <w:rFonts w:ascii="Times New Roman" w:eastAsia="宋体" w:hAnsi="Times New Roman" w:cs="Times New Roman"/>
                <w:bCs/>
              </w:rPr>
              <w:t>正式版</w:t>
            </w:r>
            <w:r>
              <w:rPr>
                <w:rFonts w:ascii="Times New Roman" w:eastAsia="宋体" w:hAnsi="Times New Roman" w:cs="Times New Roman"/>
                <w:bCs/>
              </w:rPr>
              <w:t>CPU, Infinity</w:t>
            </w:r>
            <w:r>
              <w:rPr>
                <w:rFonts w:ascii="Times New Roman" w:eastAsia="宋体" w:hAnsi="Times New Roman" w:cs="Times New Roman"/>
                <w:bCs/>
              </w:rPr>
              <w:t>架构，</w:t>
            </w:r>
            <w:r>
              <w:rPr>
                <w:rFonts w:ascii="Times New Roman" w:eastAsia="宋体" w:hAnsi="Times New Roman" w:cs="Times New Roman"/>
                <w:bCs/>
              </w:rPr>
              <w:t>64 Core</w:t>
            </w:r>
            <w:r>
              <w:rPr>
                <w:rFonts w:ascii="Times New Roman" w:eastAsia="宋体" w:hAnsi="Times New Roman" w:cs="Times New Roman"/>
                <w:bCs/>
              </w:rPr>
              <w:t>，</w:t>
            </w:r>
            <w:r>
              <w:rPr>
                <w:rFonts w:ascii="Times New Roman" w:eastAsia="宋体" w:hAnsi="Times New Roman" w:cs="Times New Roman"/>
                <w:bCs/>
              </w:rPr>
              <w:t>128 Thread</w:t>
            </w:r>
            <w:r>
              <w:rPr>
                <w:rFonts w:ascii="Times New Roman" w:eastAsia="宋体" w:hAnsi="Times New Roman" w:cs="Times New Roman"/>
                <w:bCs/>
              </w:rPr>
              <w:t>，</w:t>
            </w:r>
            <w:r>
              <w:rPr>
                <w:rFonts w:ascii="Times New Roman" w:eastAsia="宋体" w:hAnsi="Times New Roman" w:cs="Times New Roman"/>
                <w:bCs/>
              </w:rPr>
              <w:t>2.0 GHz, Turbo 3.35 GHz</w:t>
            </w:r>
            <w:r>
              <w:rPr>
                <w:rFonts w:ascii="Times New Roman" w:eastAsia="宋体" w:hAnsi="Times New Roman" w:cs="Times New Roman"/>
                <w:bCs/>
              </w:rPr>
              <w:t>，</w:t>
            </w:r>
            <w:r>
              <w:rPr>
                <w:rFonts w:ascii="Times New Roman" w:eastAsia="宋体" w:hAnsi="Times New Roman" w:cs="Times New Roman"/>
                <w:bCs/>
              </w:rPr>
              <w:t>256 MB</w:t>
            </w:r>
            <w:r>
              <w:rPr>
                <w:rFonts w:ascii="Times New Roman" w:eastAsia="宋体" w:hAnsi="Times New Roman" w:cs="Times New Roman"/>
                <w:bCs/>
              </w:rPr>
              <w:t>三级缓存</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内存：</w:t>
            </w:r>
            <w:r>
              <w:rPr>
                <w:rFonts w:ascii="Times New Roman" w:eastAsia="宋体" w:hAnsi="Times New Roman" w:cs="Times New Roman"/>
                <w:bCs/>
              </w:rPr>
              <w:t>256GB DDR4 RECC Shared Memory</w:t>
            </w:r>
            <w:r>
              <w:rPr>
                <w:rFonts w:ascii="Times New Roman" w:eastAsia="宋体" w:hAnsi="Times New Roman" w:cs="Times New Roman"/>
                <w:bCs/>
              </w:rPr>
              <w:t>，速度快、安全性高、稳定性好，适用于中高端服务器及图形工作站</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显卡：</w:t>
            </w:r>
            <w:proofErr w:type="spellStart"/>
            <w:r>
              <w:rPr>
                <w:rFonts w:ascii="Times New Roman" w:eastAsia="宋体" w:hAnsi="Times New Roman" w:cs="Times New Roman"/>
                <w:bCs/>
              </w:rPr>
              <w:t>Nvidia</w:t>
            </w:r>
            <w:proofErr w:type="spellEnd"/>
            <w:r>
              <w:rPr>
                <w:rFonts w:ascii="Times New Roman" w:eastAsia="宋体" w:hAnsi="Times New Roman" w:cs="Times New Roman"/>
                <w:bCs/>
              </w:rPr>
              <w:t xml:space="preserve"> GeForce GTX 1650 </w:t>
            </w:r>
            <w:r>
              <w:rPr>
                <w:rFonts w:ascii="Times New Roman" w:eastAsia="宋体" w:hAnsi="Times New Roman" w:cs="Times New Roman"/>
                <w:bCs/>
              </w:rPr>
              <w:t>显卡，</w:t>
            </w:r>
            <w:r>
              <w:rPr>
                <w:rFonts w:ascii="Times New Roman" w:eastAsia="宋体" w:hAnsi="Times New Roman" w:cs="Times New Roman"/>
                <w:bCs/>
              </w:rPr>
              <w:t>TURING</w:t>
            </w:r>
            <w:r>
              <w:rPr>
                <w:rFonts w:ascii="Times New Roman" w:eastAsia="宋体" w:hAnsi="Times New Roman" w:cs="Times New Roman"/>
                <w:bCs/>
              </w:rPr>
              <w:t>架构，</w:t>
            </w:r>
            <w:r>
              <w:rPr>
                <w:rFonts w:ascii="Times New Roman" w:eastAsia="宋体" w:hAnsi="Times New Roman" w:cs="Times New Roman"/>
                <w:bCs/>
              </w:rPr>
              <w:t>4GB GDDR5</w:t>
            </w:r>
            <w:r>
              <w:rPr>
                <w:rFonts w:ascii="Times New Roman" w:eastAsia="宋体" w:hAnsi="Times New Roman" w:cs="Times New Roman"/>
                <w:bCs/>
              </w:rPr>
              <w:t>显示存储，</w:t>
            </w:r>
            <w:r>
              <w:rPr>
                <w:rFonts w:ascii="Times New Roman" w:eastAsia="宋体" w:hAnsi="Times New Roman" w:cs="Times New Roman"/>
                <w:bCs/>
              </w:rPr>
              <w:t>896</w:t>
            </w:r>
            <w:r>
              <w:rPr>
                <w:rFonts w:ascii="Times New Roman" w:eastAsia="宋体" w:hAnsi="Times New Roman" w:cs="Times New Roman"/>
                <w:bCs/>
              </w:rPr>
              <w:t>个</w:t>
            </w:r>
            <w:r>
              <w:rPr>
                <w:rFonts w:ascii="Times New Roman" w:eastAsia="宋体" w:hAnsi="Times New Roman" w:cs="Times New Roman"/>
                <w:bCs/>
              </w:rPr>
              <w:t>CUDA</w:t>
            </w:r>
            <w:r>
              <w:rPr>
                <w:rFonts w:ascii="Times New Roman" w:eastAsia="宋体" w:hAnsi="Times New Roman" w:cs="Times New Roman"/>
                <w:bCs/>
              </w:rPr>
              <w:t>并行计算处理核心</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lastRenderedPageBreak/>
              <w:t>硬盘：</w:t>
            </w:r>
            <w:r>
              <w:rPr>
                <w:rFonts w:ascii="Times New Roman" w:eastAsia="宋体" w:hAnsi="Times New Roman" w:cs="Times New Roman"/>
                <w:bCs/>
              </w:rPr>
              <w:t xml:space="preserve">1TB M.2 </w:t>
            </w:r>
            <w:proofErr w:type="spellStart"/>
            <w:r>
              <w:rPr>
                <w:rFonts w:ascii="Times New Roman" w:eastAsia="宋体" w:hAnsi="Times New Roman" w:cs="Times New Roman"/>
                <w:bCs/>
              </w:rPr>
              <w:t>NVMe</w:t>
            </w:r>
            <w:proofErr w:type="spellEnd"/>
            <w:r>
              <w:rPr>
                <w:rFonts w:ascii="Times New Roman" w:eastAsia="宋体" w:hAnsi="Times New Roman" w:cs="Times New Roman"/>
                <w:bCs/>
              </w:rPr>
              <w:t>固态硬盘作系统加速盘；</w:t>
            </w:r>
            <w:r>
              <w:rPr>
                <w:rFonts w:ascii="Times New Roman" w:eastAsia="宋体" w:hAnsi="Times New Roman" w:cs="Times New Roman"/>
                <w:bCs/>
              </w:rPr>
              <w:t xml:space="preserve">8TB7200RPM SATA </w:t>
            </w:r>
            <w:r>
              <w:rPr>
                <w:rFonts w:ascii="Times New Roman" w:eastAsia="宋体" w:hAnsi="Times New Roman" w:cs="Times New Roman"/>
                <w:bCs/>
              </w:rPr>
              <w:t>企业级硬盘存储数据</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网络：</w:t>
            </w:r>
            <w:r>
              <w:rPr>
                <w:rFonts w:ascii="Times New Roman" w:eastAsia="宋体" w:hAnsi="Times New Roman" w:cs="Times New Roman"/>
                <w:bCs/>
              </w:rPr>
              <w:t xml:space="preserve">FDR 56Gbps </w:t>
            </w:r>
            <w:proofErr w:type="spellStart"/>
            <w:r>
              <w:rPr>
                <w:rFonts w:ascii="Times New Roman" w:eastAsia="宋体" w:hAnsi="Times New Roman" w:cs="Times New Roman"/>
                <w:bCs/>
              </w:rPr>
              <w:t>InfiniBand</w:t>
            </w:r>
            <w:proofErr w:type="spellEnd"/>
            <w:r>
              <w:rPr>
                <w:rFonts w:ascii="Times New Roman" w:eastAsia="宋体" w:hAnsi="Times New Roman" w:cs="Times New Roman"/>
                <w:bCs/>
              </w:rPr>
              <w:t>，</w:t>
            </w:r>
            <w:r>
              <w:rPr>
                <w:rFonts w:ascii="Times New Roman" w:eastAsia="宋体" w:hAnsi="Times New Roman" w:cs="Times New Roman"/>
                <w:bCs/>
              </w:rPr>
              <w:t>QSFP+</w:t>
            </w:r>
            <w:r>
              <w:rPr>
                <w:rFonts w:ascii="Times New Roman" w:eastAsia="宋体" w:hAnsi="Times New Roman" w:cs="Times New Roman"/>
                <w:bCs/>
              </w:rPr>
              <w:t>接口</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其他：通讯端口基于</w:t>
            </w:r>
            <w:r>
              <w:rPr>
                <w:rFonts w:ascii="Times New Roman" w:eastAsia="宋体" w:hAnsi="Times New Roman" w:cs="Times New Roman"/>
                <w:bCs/>
              </w:rPr>
              <w:t>PCI-E</w:t>
            </w:r>
            <w:r>
              <w:rPr>
                <w:rFonts w:ascii="Times New Roman" w:eastAsia="宋体" w:hAnsi="Times New Roman" w:cs="Times New Roman"/>
                <w:bCs/>
              </w:rPr>
              <w:t>总线，满足并行计算低延迟的要求。支持多种扩展接口，方便后续升级。</w:t>
            </w:r>
            <w:r>
              <w:rPr>
                <w:rFonts w:ascii="Times New Roman" w:eastAsia="宋体" w:hAnsi="Times New Roman" w:cs="Times New Roman"/>
                <w:bCs/>
              </w:rPr>
              <w:t xml:space="preserve"> </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 xml:space="preserve">3. </w:t>
            </w:r>
            <w:r>
              <w:rPr>
                <w:rFonts w:ascii="Times New Roman" w:eastAsia="宋体" w:hAnsi="Times New Roman" w:cs="Times New Roman"/>
                <w:b/>
                <w:bCs/>
              </w:rPr>
              <w:t>双子塔通讯系统：</w:t>
            </w:r>
            <w:r>
              <w:rPr>
                <w:rFonts w:ascii="Times New Roman" w:eastAsia="宋体" w:hAnsi="Times New Roman" w:cs="Times New Roman"/>
                <w:bCs/>
              </w:rPr>
              <w:t>集群通讯网络基于</w:t>
            </w:r>
            <w:r>
              <w:rPr>
                <w:rFonts w:ascii="Times New Roman" w:eastAsia="宋体" w:hAnsi="Times New Roman" w:cs="Times New Roman"/>
                <w:bCs/>
              </w:rPr>
              <w:t xml:space="preserve">FDR </w:t>
            </w:r>
            <w:proofErr w:type="spellStart"/>
            <w:r>
              <w:rPr>
                <w:rFonts w:ascii="Times New Roman" w:eastAsia="宋体" w:hAnsi="Times New Roman" w:cs="Times New Roman"/>
                <w:bCs/>
              </w:rPr>
              <w:t>InfiniBand</w:t>
            </w:r>
            <w:proofErr w:type="spellEnd"/>
            <w:r>
              <w:rPr>
                <w:rFonts w:ascii="Times New Roman" w:eastAsia="宋体" w:hAnsi="Times New Roman" w:cs="Times New Roman"/>
                <w:bCs/>
              </w:rPr>
              <w:t>网络，采用</w:t>
            </w:r>
            <w:r>
              <w:rPr>
                <w:rFonts w:ascii="Times New Roman" w:eastAsia="宋体" w:hAnsi="Times New Roman" w:cs="Times New Roman"/>
                <w:bCs/>
              </w:rPr>
              <w:t>56Gb/s</w:t>
            </w:r>
            <w:r>
              <w:rPr>
                <w:rFonts w:ascii="Times New Roman" w:eastAsia="宋体" w:hAnsi="Times New Roman" w:cs="Times New Roman"/>
                <w:bCs/>
              </w:rPr>
              <w:t>的</w:t>
            </w:r>
            <w:r>
              <w:rPr>
                <w:rFonts w:ascii="Times New Roman" w:eastAsia="宋体" w:hAnsi="Times New Roman" w:cs="Times New Roman"/>
                <w:bCs/>
              </w:rPr>
              <w:t>IB</w:t>
            </w:r>
            <w:proofErr w:type="gramStart"/>
            <w:r>
              <w:rPr>
                <w:rFonts w:ascii="Times New Roman" w:eastAsia="宋体" w:hAnsi="Times New Roman" w:cs="Times New Roman"/>
                <w:bCs/>
              </w:rPr>
              <w:t>线实现</w:t>
            </w:r>
            <w:proofErr w:type="gramEnd"/>
            <w:r>
              <w:rPr>
                <w:rFonts w:ascii="Times New Roman" w:eastAsia="宋体" w:hAnsi="Times New Roman" w:cs="Times New Roman"/>
                <w:bCs/>
              </w:rPr>
              <w:t>两台设备的高速网络连接，能够实现高性能、高密度的集群应用，具有高带宽速率、高扩展性、高可靠性、高能效、低延迟的特性，以获得最高集群效率，单端口全双向带宽可达</w:t>
            </w:r>
            <w:r>
              <w:rPr>
                <w:rFonts w:ascii="Times New Roman" w:eastAsia="宋体" w:hAnsi="Times New Roman" w:cs="Times New Roman"/>
                <w:bCs/>
              </w:rPr>
              <w:t>56Gb/s</w:t>
            </w:r>
            <w:r>
              <w:rPr>
                <w:rFonts w:ascii="Times New Roman" w:eastAsia="宋体" w:hAnsi="Times New Roman" w:cs="Times New Roman"/>
                <w:bCs/>
              </w:rPr>
              <w:t>；交换延迟低于</w:t>
            </w:r>
            <w:r>
              <w:rPr>
                <w:rFonts w:ascii="Times New Roman" w:eastAsia="宋体" w:hAnsi="Times New Roman" w:cs="Times New Roman"/>
                <w:bCs/>
              </w:rPr>
              <w:t>200ns</w:t>
            </w:r>
            <w:r>
              <w:rPr>
                <w:rFonts w:ascii="Times New Roman" w:eastAsia="宋体" w:hAnsi="Times New Roman" w:cs="Times New Roman"/>
                <w:bCs/>
              </w:rPr>
              <w:t>，是业界交换能力最强性能最优的交换系统之一。</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
                <w:bCs/>
              </w:rPr>
              <w:t>双子塔集群管理系统：</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支持远程管理，实现集群监控功能，提供集群系统资源支持对多种资源运行实时监控工具，后台采用数据库以支持集群历史运行状态信息的保存。统一告警平台，提供全方位的告警管理功能，可监控机架式服务器硬件状态的实时信息</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
                <w:bCs/>
              </w:rPr>
              <w:t>双子塔作业调度系统</w:t>
            </w:r>
            <w:r>
              <w:rPr>
                <w:rFonts w:ascii="Times New Roman" w:eastAsia="宋体" w:hAnsi="Times New Roman" w:cs="Times New Roman"/>
                <w:b/>
                <w:bCs/>
              </w:rPr>
              <w:t>:</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实现并行集群的作业调度，提高集群利用率，支持多队列管理，各个队列可设置不同管理策略、根据用户作业的运行状况动态调整用户优先级；具有良好的稳定性和高可用性，系统发生故障后可自动恢复对作业系统中已运行、排队作业的管理，不丢失作业；作业提交模式：支持</w:t>
            </w:r>
            <w:r>
              <w:rPr>
                <w:rFonts w:ascii="Times New Roman" w:eastAsia="宋体" w:hAnsi="Times New Roman" w:cs="Times New Roman"/>
                <w:bCs/>
              </w:rPr>
              <w:t>Command</w:t>
            </w:r>
            <w:r>
              <w:rPr>
                <w:rFonts w:ascii="Times New Roman" w:eastAsia="宋体" w:hAnsi="Times New Roman" w:cs="Times New Roman"/>
                <w:bCs/>
              </w:rPr>
              <w:t>访问模式下作业的递交、删除以及查询等操作。</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
                <w:bCs/>
              </w:rPr>
              <w:t>双子塔电源系统</w:t>
            </w:r>
            <w:r>
              <w:rPr>
                <w:rFonts w:ascii="Times New Roman" w:eastAsia="宋体" w:hAnsi="Times New Roman" w:cs="Times New Roman"/>
                <w:b/>
                <w:bCs/>
              </w:rPr>
              <w:t>:</w:t>
            </w:r>
          </w:p>
          <w:p w:rsidR="00044605" w:rsidRDefault="00575B54">
            <w:pPr>
              <w:pStyle w:val="af6"/>
              <w:spacing w:line="360" w:lineRule="auto"/>
              <w:rPr>
                <w:rFonts w:ascii="Times New Roman" w:hAnsi="Times New Roman" w:cs="Times New Roman"/>
              </w:rPr>
            </w:pPr>
            <w:r>
              <w:rPr>
                <w:rFonts w:ascii="Times New Roman" w:eastAsia="宋体" w:hAnsi="Times New Roman" w:cs="Times New Roman"/>
                <w:bCs/>
              </w:rPr>
              <w:t>3000VA</w:t>
            </w:r>
            <w:r>
              <w:rPr>
                <w:rFonts w:ascii="Times New Roman" w:eastAsia="宋体" w:hAnsi="Times New Roman" w:cs="Times New Roman"/>
                <w:bCs/>
              </w:rPr>
              <w:t>在线式不间断供电系统确保对平台的持续供电，为平台提供断电保护，而且可以根据设备的精密程度来选择可承受的切换时间。在市电不稳定的情况下，供电模式的转换时间为零，且采用宽幅电压和频率，有效保证负载运行的安全性和可靠性。电网断电后，能够自动按设定的顺序进行关机操作，充分保障用户的数据安全。</w:t>
            </w:r>
          </w:p>
          <w:p w:rsidR="00044605" w:rsidRDefault="00044605">
            <w:pPr>
              <w:pStyle w:val="af6"/>
              <w:spacing w:line="360" w:lineRule="auto"/>
              <w:ind w:firstLine="420"/>
              <w:rPr>
                <w:rFonts w:ascii="Times New Roman" w:hAnsi="Times New Roman" w:cs="Times New Roman"/>
              </w:rPr>
            </w:pPr>
          </w:p>
          <w:p w:rsidR="00044605" w:rsidRDefault="00575B54">
            <w:pPr>
              <w:pStyle w:val="af6"/>
              <w:spacing w:line="360" w:lineRule="atLeast"/>
              <w:rPr>
                <w:rFonts w:ascii="Times New Roman" w:hAnsi="Times New Roman" w:cs="Times New Roman"/>
              </w:rPr>
            </w:pPr>
            <w:r>
              <w:rPr>
                <w:rFonts w:ascii="宋体" w:eastAsia="宋体" w:hAnsi="宋体" w:cs="宋体" w:hint="eastAsia"/>
                <w:b/>
                <w:szCs w:val="21"/>
              </w:rPr>
              <w:t>用途：</w:t>
            </w:r>
          </w:p>
          <w:p w:rsidR="00044605" w:rsidRDefault="00575B54">
            <w:pPr>
              <w:pStyle w:val="af6"/>
              <w:tabs>
                <w:tab w:val="left" w:pos="0"/>
                <w:tab w:val="left" w:pos="1360"/>
              </w:tabs>
              <w:spacing w:line="360" w:lineRule="auto"/>
              <w:ind w:firstLine="420"/>
              <w:rPr>
                <w:rFonts w:ascii="Times New Roman" w:hAnsi="Times New Roman" w:cs="Times New Roman"/>
              </w:rPr>
            </w:pPr>
            <w:r>
              <w:rPr>
                <w:rFonts w:ascii="宋体" w:eastAsia="宋体" w:hAnsi="宋体" w:cs="宋体" w:hint="eastAsia"/>
                <w:bCs/>
              </w:rPr>
              <w:t>提供统计分析、绘图和数据挖掘的环境，并提供相关计算机程序设计语言，该环境具有强大的数学统计分析和科学数据可视化功能，能提供各种数据处理、统计分析及图形显示工具。内置多种统计学及数学分析功能，可以通过扩展包来增强和扩展功能，如特殊的统计技术、绘图功能、编程接口和数据输出</w:t>
            </w:r>
            <w:r>
              <w:rPr>
                <w:rFonts w:ascii="Times New Roman" w:hAnsi="Times New Roman" w:cs="Times New Roman"/>
                <w:bCs/>
              </w:rPr>
              <w:t>/</w:t>
            </w:r>
            <w:r>
              <w:rPr>
                <w:rFonts w:ascii="宋体" w:eastAsia="宋体" w:hAnsi="宋体" w:cs="宋体" w:hint="eastAsia"/>
                <w:bCs/>
              </w:rPr>
              <w:t>输入功能。该环境是由数据操作、计算和图形展示功能整合而成的套件，包括有效的数据存储和处理功能、一套完整的数组</w:t>
            </w:r>
            <w:r>
              <w:rPr>
                <w:rFonts w:ascii="宋体" w:eastAsia="宋体" w:hAnsi="宋体" w:cs="宋体" w:hint="eastAsia"/>
                <w:bCs/>
              </w:rPr>
              <w:lastRenderedPageBreak/>
              <w:t>和矩阵操作运算符、完整的数据分析工具，供数据分析和显示使用的强大的图形功能，一套完善、简洁、高效的编程语言（包括条件语句、循环语句、用户自定义的递归函数以及输入输出接口）。</w:t>
            </w:r>
          </w:p>
          <w:p w:rsidR="00044605" w:rsidRDefault="00575B54">
            <w:pPr>
              <w:pStyle w:val="af6"/>
              <w:tabs>
                <w:tab w:val="left" w:pos="0"/>
                <w:tab w:val="left" w:pos="1360"/>
              </w:tabs>
              <w:spacing w:line="360" w:lineRule="auto"/>
              <w:ind w:firstLine="420"/>
              <w:rPr>
                <w:rFonts w:ascii="Times New Roman" w:hAnsi="Times New Roman" w:cs="Times New Roman"/>
              </w:rPr>
            </w:pPr>
            <w:r>
              <w:rPr>
                <w:rFonts w:ascii="宋体" w:eastAsia="宋体" w:hAnsi="宋体" w:cs="宋体" w:hint="eastAsia"/>
                <w:bCs/>
              </w:rPr>
              <w:t>提供解决科学数据分析的交互式并行可视化数值分析平台。提供丰富的可视化功能，可以使用户通过多种角度分析数据，用户可以导入数据生成可视化图像来进行数据分析，并且可以保存图像结果来进行演示。该平台包括专为标量、向量和张量</w:t>
            </w:r>
            <w:proofErr w:type="gramStart"/>
            <w:r>
              <w:rPr>
                <w:rFonts w:ascii="宋体" w:eastAsia="宋体" w:hAnsi="宋体" w:cs="宋体" w:hint="eastAsia"/>
                <w:bCs/>
              </w:rPr>
              <w:t>场数据</w:t>
            </w:r>
            <w:proofErr w:type="gramEnd"/>
            <w:r>
              <w:rPr>
                <w:rFonts w:ascii="宋体" w:eastAsia="宋体" w:hAnsi="宋体" w:cs="宋体" w:hint="eastAsia"/>
                <w:bCs/>
              </w:rPr>
              <w:t>设计的可视化分析，含有丰富的图形显示和数据操作功能，支持多种网格格式，包括</w:t>
            </w:r>
            <w:r>
              <w:rPr>
                <w:rFonts w:ascii="Times New Roman" w:hAnsi="Times New Roman" w:cs="Times New Roman"/>
                <w:bCs/>
              </w:rPr>
              <w:t>2D</w:t>
            </w:r>
            <w:r>
              <w:rPr>
                <w:rFonts w:ascii="宋体" w:eastAsia="宋体" w:hAnsi="宋体" w:cs="宋体" w:hint="eastAsia"/>
                <w:bCs/>
              </w:rPr>
              <w:t>或</w:t>
            </w:r>
            <w:r>
              <w:rPr>
                <w:rFonts w:ascii="Times New Roman" w:hAnsi="Times New Roman" w:cs="Times New Roman"/>
                <w:bCs/>
              </w:rPr>
              <w:t>3D</w:t>
            </w:r>
            <w:r>
              <w:rPr>
                <w:rFonts w:ascii="宋体" w:eastAsia="宋体" w:hAnsi="宋体" w:cs="宋体" w:hint="eastAsia"/>
                <w:bCs/>
              </w:rPr>
              <w:t>、点、直线、曲线和非结构化网格。平台具有强大、易用的图形界面，使用户快速入门，支持</w:t>
            </w:r>
            <w:r>
              <w:rPr>
                <w:rFonts w:ascii="Times New Roman" w:hAnsi="Times New Roman" w:cs="Times New Roman"/>
                <w:bCs/>
              </w:rPr>
              <w:t>Python</w:t>
            </w:r>
            <w:r>
              <w:rPr>
                <w:rFonts w:ascii="宋体" w:eastAsia="宋体" w:hAnsi="宋体" w:cs="宋体" w:hint="eastAsia"/>
                <w:bCs/>
              </w:rPr>
              <w:t>、</w:t>
            </w:r>
            <w:r>
              <w:rPr>
                <w:rFonts w:ascii="Times New Roman" w:hAnsi="Times New Roman" w:cs="Times New Roman"/>
                <w:bCs/>
              </w:rPr>
              <w:t xml:space="preserve">C++ </w:t>
            </w:r>
            <w:r>
              <w:rPr>
                <w:rFonts w:ascii="宋体" w:eastAsia="宋体" w:hAnsi="宋体" w:cs="宋体" w:hint="eastAsia"/>
                <w:bCs/>
              </w:rPr>
              <w:t>和</w:t>
            </w:r>
            <w:r>
              <w:rPr>
                <w:rFonts w:ascii="Times New Roman" w:hAnsi="Times New Roman" w:cs="Times New Roman"/>
                <w:bCs/>
              </w:rPr>
              <w:t>Java</w:t>
            </w:r>
            <w:r>
              <w:rPr>
                <w:rFonts w:ascii="宋体" w:eastAsia="宋体" w:hAnsi="宋体" w:cs="宋体" w:hint="eastAsia"/>
                <w:bCs/>
              </w:rPr>
              <w:t>接口，可进行程序二次开发和扩展。</w:t>
            </w:r>
            <w:r>
              <w:rPr>
                <w:rFonts w:ascii="宋体" w:eastAsia="宋体" w:hAnsi="宋体" w:cs="宋体" w:hint="eastAsia"/>
                <w:szCs w:val="21"/>
                <w:shd w:val="clear" w:color="auto" w:fill="FFFFFF"/>
                <w:lang w:bidi="zh-CN"/>
              </w:rPr>
              <w:t>科学数据分析和</w:t>
            </w:r>
            <w:r>
              <w:rPr>
                <w:rFonts w:ascii="Times New Roman" w:eastAsia="AR PL UMing CN" w:hAnsi="Times New Roman" w:cs="Times New Roman"/>
                <w:szCs w:val="21"/>
                <w:shd w:val="clear" w:color="auto" w:fill="FFFFFF"/>
                <w:lang w:bidi="zh-CN"/>
              </w:rPr>
              <w:t>2D/3D</w:t>
            </w:r>
            <w:r>
              <w:rPr>
                <w:rFonts w:ascii="宋体" w:eastAsia="宋体" w:hAnsi="宋体" w:cs="宋体" w:hint="eastAsia"/>
                <w:szCs w:val="21"/>
                <w:shd w:val="clear" w:color="auto" w:fill="FFFFFF"/>
                <w:lang w:bidi="zh-CN"/>
              </w:rPr>
              <w:t>绘图工具，可以对数据进行平滑、各种曲线的拟合、绘图等操作，支持多种图形输出格式，交互式图形用户界面，易于快速入门。</w:t>
            </w:r>
          </w:p>
          <w:p w:rsidR="00044605" w:rsidRDefault="00044605">
            <w:pPr>
              <w:pStyle w:val="af6"/>
              <w:jc w:val="center"/>
              <w:rPr>
                <w:rFonts w:eastAsia="仿宋_GB2312"/>
                <w:szCs w:val="21"/>
              </w:rPr>
            </w:pPr>
          </w:p>
        </w:tc>
      </w:tr>
      <w:tr w:rsidR="00044605">
        <w:trPr>
          <w:gridAfter w:val="1"/>
          <w:wAfter w:w="6" w:type="dxa"/>
          <w:trHeight w:val="3112"/>
          <w:jc w:val="center"/>
        </w:trPr>
        <w:tc>
          <w:tcPr>
            <w:tcW w:w="1129" w:type="dxa"/>
            <w:tcBorders>
              <w:bottom w:val="single" w:sz="4" w:space="0" w:color="auto"/>
            </w:tcBorders>
            <w:vAlign w:val="center"/>
          </w:tcPr>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lastRenderedPageBreak/>
              <w:t>应</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用</w:t>
            </w:r>
          </w:p>
          <w:p w:rsidR="00044605" w:rsidRDefault="00575B54">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范</w:t>
            </w:r>
            <w:proofErr w:type="gramEnd"/>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围</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与</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共</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享</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学</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189" w:type="dxa"/>
            <w:gridSpan w:val="9"/>
          </w:tcPr>
          <w:p w:rsidR="00044605" w:rsidRDefault="00575B54">
            <w:pPr>
              <w:pStyle w:val="af6"/>
              <w:spacing w:line="360" w:lineRule="exact"/>
              <w:rPr>
                <w:rFonts w:ascii="Times New Roman" w:hAnsi="Times New Roman" w:cs="Times New Roman"/>
              </w:rPr>
            </w:pPr>
            <w:r>
              <w:rPr>
                <w:rFonts w:ascii="宋体" w:eastAsia="宋体" w:hAnsi="宋体" w:cs="宋体" w:hint="eastAsia"/>
                <w:b/>
                <w:szCs w:val="21"/>
              </w:rPr>
              <w:t>应用范围：</w:t>
            </w:r>
          </w:p>
          <w:p w:rsidR="00044605" w:rsidRDefault="00575B54">
            <w:pPr>
              <w:pStyle w:val="af6"/>
              <w:spacing w:line="360" w:lineRule="auto"/>
              <w:rPr>
                <w:rFonts w:ascii="Times New Roman" w:hAnsi="Times New Roman" w:cs="Times New Roman"/>
              </w:rPr>
            </w:pPr>
            <w:r>
              <w:rPr>
                <w:rFonts w:ascii="Times New Roman" w:hAnsi="Times New Roman" w:cs="Times New Roman"/>
                <w:szCs w:val="21"/>
              </w:rPr>
              <w:t xml:space="preserve">      </w:t>
            </w:r>
            <w:r>
              <w:rPr>
                <w:rFonts w:ascii="宋体" w:eastAsia="宋体" w:hAnsi="宋体" w:cs="宋体" w:hint="eastAsia"/>
                <w:bCs/>
                <w:szCs w:val="21"/>
              </w:rPr>
              <w:t>高性能集群计算模拟平台，是具有计算性能强大和完整软件系统的计算机集群，其采用多处理器并行计算实现超高计算性能，通过多任务多指令方式实现计算问题快速求解，其性能远超普通的个人计算机和通用服务器，高性能集群计算机已经应用于国家高科技领域和尖端技术研究领域，例如目前已广泛应用于机械工程、材料科学、化学化工、物理、农业、环境、食品、无机有机材料、纳米科技、生命科学以及各类交叉学科领域，具有很强的设备共享可能性。</w:t>
            </w:r>
          </w:p>
          <w:p w:rsidR="00044605" w:rsidRDefault="00044605">
            <w:pPr>
              <w:pStyle w:val="af6"/>
              <w:spacing w:line="360" w:lineRule="exact"/>
              <w:rPr>
                <w:rFonts w:ascii="Times New Roman" w:hAnsi="Times New Roman" w:cs="Times New Roman"/>
              </w:rPr>
            </w:pPr>
          </w:p>
          <w:p w:rsidR="00044605" w:rsidRDefault="00044605">
            <w:pPr>
              <w:pStyle w:val="af6"/>
              <w:spacing w:line="360" w:lineRule="exact"/>
              <w:rPr>
                <w:rFonts w:ascii="Times New Roman" w:hAnsi="Times New Roman" w:cs="Times New Roman"/>
              </w:rPr>
            </w:pPr>
          </w:p>
          <w:p w:rsidR="00044605" w:rsidRDefault="00044605">
            <w:pPr>
              <w:pStyle w:val="af6"/>
              <w:spacing w:line="360" w:lineRule="exact"/>
              <w:rPr>
                <w:rFonts w:ascii="Times New Roman" w:hAnsi="Times New Roman" w:cs="Times New Roman"/>
              </w:rPr>
            </w:pPr>
          </w:p>
          <w:p w:rsidR="00044605" w:rsidRDefault="00575B54">
            <w:pPr>
              <w:pStyle w:val="af6"/>
              <w:spacing w:line="360" w:lineRule="exact"/>
              <w:rPr>
                <w:rFonts w:ascii="宋体" w:hAnsi="宋体"/>
                <w:szCs w:val="21"/>
              </w:rPr>
            </w:pPr>
            <w:r>
              <w:rPr>
                <w:rFonts w:ascii="宋体" w:eastAsia="宋体" w:hAnsi="宋体" w:cs="宋体" w:hint="eastAsia"/>
                <w:b/>
                <w:szCs w:val="21"/>
              </w:rPr>
              <w:t>共享学科：</w:t>
            </w:r>
            <w:r>
              <w:rPr>
                <w:rFonts w:ascii="宋体" w:eastAsia="宋体" w:hAnsi="宋体" w:cs="宋体" w:hint="eastAsia"/>
                <w:bCs/>
                <w:szCs w:val="21"/>
              </w:rPr>
              <w:t>机械工程、汽车工程、材料加工工程</w:t>
            </w:r>
            <w:r>
              <w:rPr>
                <w:rFonts w:ascii="宋体" w:eastAsia="宋体" w:hAnsi="宋体" w:cs="宋体" w:hint="eastAsia"/>
                <w:b/>
                <w:bCs/>
                <w:szCs w:val="21"/>
              </w:rPr>
              <w:t>、</w:t>
            </w:r>
            <w:r>
              <w:rPr>
                <w:rFonts w:ascii="宋体" w:eastAsia="宋体" w:hAnsi="宋体" w:cs="宋体" w:hint="eastAsia"/>
                <w:szCs w:val="21"/>
              </w:rPr>
              <w:t>水利工程、岩土力学等等</w:t>
            </w:r>
          </w:p>
        </w:tc>
      </w:tr>
      <w:tr w:rsidR="00044605">
        <w:trPr>
          <w:gridAfter w:val="1"/>
          <w:wAfter w:w="6" w:type="dxa"/>
          <w:trHeight w:val="4243"/>
          <w:jc w:val="center"/>
        </w:trPr>
        <w:tc>
          <w:tcPr>
            <w:tcW w:w="1129" w:type="dxa"/>
            <w:tcBorders>
              <w:bottom w:val="single" w:sz="4" w:space="0" w:color="auto"/>
            </w:tcBorders>
            <w:vAlign w:val="center"/>
          </w:tcPr>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lastRenderedPageBreak/>
              <w:t>申</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购</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理</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由</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和</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必</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要</w:t>
            </w:r>
          </w:p>
          <w:p w:rsidR="00044605" w:rsidRDefault="00575B54">
            <w:pPr>
              <w:spacing w:line="360" w:lineRule="exact"/>
              <w:jc w:val="center"/>
              <w:rPr>
                <w:rFonts w:ascii="宋体" w:hAnsi="宋体"/>
                <w:sz w:val="24"/>
              </w:rPr>
            </w:pPr>
            <w:r>
              <w:rPr>
                <w:rFonts w:ascii="宋体" w:hAnsi="宋体" w:hint="eastAsia"/>
                <w:bCs/>
                <w:spacing w:val="16"/>
                <w:sz w:val="28"/>
                <w:szCs w:val="28"/>
              </w:rPr>
              <w:t>性</w:t>
            </w:r>
          </w:p>
        </w:tc>
        <w:tc>
          <w:tcPr>
            <w:tcW w:w="8189" w:type="dxa"/>
            <w:gridSpan w:val="9"/>
          </w:tcPr>
          <w:p w:rsidR="00044605" w:rsidRDefault="00044605">
            <w:pPr>
              <w:pStyle w:val="af6"/>
              <w:spacing w:line="400" w:lineRule="exact"/>
              <w:rPr>
                <w:rFonts w:ascii="Times New Roman" w:hAnsi="Times New Roman" w:cs="Times New Roman"/>
              </w:rPr>
            </w:pPr>
          </w:p>
          <w:p w:rsidR="00044605" w:rsidRDefault="00575B54">
            <w:pPr>
              <w:pStyle w:val="af6"/>
              <w:tabs>
                <w:tab w:val="left" w:pos="0"/>
                <w:tab w:val="left" w:pos="1360"/>
              </w:tabs>
              <w:spacing w:line="360" w:lineRule="auto"/>
              <w:ind w:firstLine="420"/>
              <w:rPr>
                <w:rFonts w:ascii="Times New Roman" w:hAnsi="Times New Roman" w:cs="Times New Roman"/>
              </w:rPr>
            </w:pPr>
            <w:r>
              <w:rPr>
                <w:rFonts w:ascii="宋体" w:eastAsia="宋体" w:hAnsi="宋体" w:cs="宋体" w:hint="eastAsia"/>
                <w:bCs/>
                <w:color w:val="00000A"/>
                <w:szCs w:val="21"/>
                <w:shd w:val="clear" w:color="auto" w:fill="FFFFFF"/>
              </w:rPr>
              <w:t>计算机技术和应用在不断发展，计算模拟是科研计算中重要的环节，计算性能的提升</w:t>
            </w:r>
            <w:proofErr w:type="gramStart"/>
            <w:r>
              <w:rPr>
                <w:rFonts w:ascii="宋体" w:eastAsia="宋体" w:hAnsi="宋体" w:cs="宋体" w:hint="eastAsia"/>
                <w:bCs/>
                <w:color w:val="00000A"/>
                <w:szCs w:val="21"/>
                <w:shd w:val="clear" w:color="auto" w:fill="FFFFFF"/>
              </w:rPr>
              <w:t>加速着</w:t>
            </w:r>
            <w:proofErr w:type="gramEnd"/>
            <w:r>
              <w:rPr>
                <w:rFonts w:ascii="宋体" w:eastAsia="宋体" w:hAnsi="宋体" w:cs="宋体" w:hint="eastAsia"/>
                <w:bCs/>
                <w:color w:val="00000A"/>
                <w:szCs w:val="21"/>
                <w:shd w:val="clear" w:color="auto" w:fill="FFFFFF"/>
              </w:rPr>
              <w:t>科研计算的进度，同时目前科研规模的不断扩大，研究过程复杂性和多样性的增加也对当前计算设备的性能提出了更高的要求，为了实现计算任务的高效处理，以及更大规模的计算任务处理需求，机械工程计算相关的高性能计算集群需求已经是科研项目中急需解决的问题，</w:t>
            </w:r>
            <w:r>
              <w:rPr>
                <w:rFonts w:ascii="宋体" w:eastAsia="宋体" w:hAnsi="宋体" w:cs="宋体" w:hint="eastAsia"/>
                <w:bCs/>
                <w:color w:val="00000A"/>
                <w:szCs w:val="21"/>
                <w:shd w:val="clear" w:color="auto" w:fill="FFFFFF"/>
                <w:lang w:val="zh-CN"/>
              </w:rPr>
              <w:t>基于机械工程计算的高性能计算解决方案可以在更低的成本下，提供更高带宽、更强大的计算能力和更广泛的应用程序，以解决复杂的科学、工程和业务问题。</w:t>
            </w:r>
            <w:r>
              <w:rPr>
                <w:rFonts w:ascii="宋体" w:eastAsia="宋体" w:hAnsi="宋体" w:cs="宋体" w:hint="eastAsia"/>
                <w:bCs/>
                <w:color w:val="00000A"/>
                <w:szCs w:val="21"/>
                <w:shd w:val="clear" w:color="auto" w:fill="FFFFFF"/>
              </w:rPr>
              <w:t>由于我院缺少该方面的硬件资源，</w:t>
            </w:r>
            <w:proofErr w:type="gramStart"/>
            <w:r>
              <w:rPr>
                <w:rFonts w:ascii="宋体" w:eastAsia="宋体" w:hAnsi="宋体" w:cs="宋体" w:hint="eastAsia"/>
                <w:bCs/>
                <w:color w:val="00000A"/>
                <w:szCs w:val="21"/>
                <w:shd w:val="clear" w:color="auto" w:fill="FFFFFF"/>
              </w:rPr>
              <w:t>故申请</w:t>
            </w:r>
            <w:proofErr w:type="gramEnd"/>
            <w:r>
              <w:rPr>
                <w:rFonts w:ascii="宋体" w:eastAsia="宋体" w:hAnsi="宋体" w:cs="宋体" w:hint="eastAsia"/>
                <w:bCs/>
                <w:color w:val="00000A"/>
                <w:szCs w:val="21"/>
                <w:shd w:val="clear" w:color="auto" w:fill="FFFFFF"/>
              </w:rPr>
              <w:t>购买材料科学计算集群一套</w:t>
            </w:r>
            <w:r>
              <w:rPr>
                <w:rFonts w:ascii="Times New Roman" w:eastAsia="AR PL UMing HK" w:hAnsi="Times New Roman" w:cs="Times New Roman"/>
                <w:bCs/>
                <w:color w:val="00000A"/>
                <w:szCs w:val="21"/>
                <w:shd w:val="clear" w:color="auto" w:fill="FFFFFF"/>
              </w:rPr>
              <w:t xml:space="preserve"> </w:t>
            </w:r>
            <w:r>
              <w:rPr>
                <w:rFonts w:ascii="宋体" w:eastAsia="宋体" w:hAnsi="宋体" w:cs="宋体" w:hint="eastAsia"/>
                <w:bCs/>
              </w:rPr>
              <w:t>。</w:t>
            </w:r>
          </w:p>
          <w:p w:rsidR="00044605" w:rsidRDefault="00044605">
            <w:pPr>
              <w:pStyle w:val="af6"/>
              <w:spacing w:line="400" w:lineRule="exact"/>
              <w:rPr>
                <w:rFonts w:ascii="宋体" w:hAnsi="宋体"/>
                <w:szCs w:val="21"/>
              </w:rPr>
            </w:pPr>
          </w:p>
        </w:tc>
      </w:tr>
      <w:tr w:rsidR="00044605">
        <w:trPr>
          <w:gridAfter w:val="1"/>
          <w:wAfter w:w="6" w:type="dxa"/>
          <w:trHeight w:val="1392"/>
          <w:jc w:val="center"/>
        </w:trPr>
        <w:tc>
          <w:tcPr>
            <w:tcW w:w="1129" w:type="dxa"/>
            <w:vMerge w:val="restart"/>
            <w:vAlign w:val="center"/>
          </w:tcPr>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调</w:t>
            </w:r>
          </w:p>
          <w:p w:rsidR="00044605" w:rsidRDefault="00575B54">
            <w:pPr>
              <w:pStyle w:val="af6"/>
              <w:spacing w:line="360" w:lineRule="exact"/>
              <w:jc w:val="center"/>
              <w:rPr>
                <w:rFonts w:ascii="Times New Roman" w:hAnsi="Times New Roman" w:cs="Times New Roman"/>
              </w:rPr>
            </w:pPr>
            <w:proofErr w:type="gramStart"/>
            <w:r>
              <w:rPr>
                <w:rFonts w:ascii="宋体" w:eastAsia="宋体" w:hAnsi="宋体" w:cs="宋体" w:hint="eastAsia"/>
                <w:bCs/>
                <w:spacing w:val="16"/>
                <w:sz w:val="28"/>
                <w:szCs w:val="28"/>
              </w:rPr>
              <w:t>研</w:t>
            </w:r>
            <w:proofErr w:type="gramEnd"/>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情</w:t>
            </w:r>
          </w:p>
          <w:p w:rsidR="00044605" w:rsidRDefault="00575B54">
            <w:pPr>
              <w:pStyle w:val="af6"/>
              <w:spacing w:line="360" w:lineRule="exact"/>
              <w:jc w:val="center"/>
              <w:rPr>
                <w:rFonts w:ascii="宋体" w:hAnsi="宋体"/>
                <w:bCs/>
                <w:color w:val="000000"/>
                <w:sz w:val="24"/>
              </w:rPr>
            </w:pPr>
            <w:proofErr w:type="gramStart"/>
            <w:r>
              <w:rPr>
                <w:rFonts w:ascii="宋体" w:eastAsia="宋体" w:hAnsi="宋体" w:cs="宋体" w:hint="eastAsia"/>
                <w:bCs/>
                <w:spacing w:val="16"/>
                <w:sz w:val="28"/>
                <w:szCs w:val="28"/>
              </w:rPr>
              <w:t>况</w:t>
            </w:r>
            <w:proofErr w:type="gramEnd"/>
          </w:p>
        </w:tc>
        <w:tc>
          <w:tcPr>
            <w:tcW w:w="8189" w:type="dxa"/>
            <w:gridSpan w:val="9"/>
          </w:tcPr>
          <w:p w:rsidR="00044605" w:rsidRDefault="00575B54">
            <w:pPr>
              <w:pStyle w:val="af6"/>
              <w:spacing w:before="31" w:line="360" w:lineRule="exact"/>
              <w:ind w:left="119"/>
              <w:rPr>
                <w:rFonts w:ascii="宋体" w:hAnsi="宋体"/>
                <w:b/>
                <w:bCs/>
                <w:color w:val="000000"/>
                <w:szCs w:val="21"/>
              </w:rPr>
            </w:pPr>
            <w:r>
              <w:rPr>
                <w:rFonts w:ascii="Times New Roman" w:hAnsi="Times New Roman" w:cs="Times New Roman"/>
                <w:bCs/>
                <w:szCs w:val="21"/>
              </w:rPr>
              <w:t>1.</w:t>
            </w:r>
            <w:r>
              <w:rPr>
                <w:rFonts w:ascii="宋体" w:eastAsia="宋体" w:hAnsi="宋体" w:cs="宋体" w:hint="eastAsia"/>
                <w:color w:val="000000"/>
                <w:szCs w:val="21"/>
              </w:rPr>
              <w:t>本校有同类设备</w:t>
            </w:r>
            <w:r>
              <w:rPr>
                <w:rFonts w:ascii="Times New Roman" w:hAnsi="Times New Roman" w:cs="Times New Roman"/>
                <w:color w:val="000000"/>
                <w:szCs w:val="21"/>
                <w:u w:val="single"/>
              </w:rPr>
              <w:t xml:space="preserve">  0    </w:t>
            </w:r>
            <w:r>
              <w:rPr>
                <w:rFonts w:ascii="宋体" w:eastAsia="宋体" w:hAnsi="宋体" w:cs="宋体" w:hint="eastAsia"/>
                <w:color w:val="000000"/>
                <w:szCs w:val="21"/>
              </w:rPr>
              <w:t>台，使用情况调研如下：（</w:t>
            </w:r>
            <w:r>
              <w:rPr>
                <w:rFonts w:ascii="宋体" w:eastAsia="宋体" w:hAnsi="宋体" w:cs="宋体" w:hint="eastAsia"/>
                <w:bCs/>
                <w:szCs w:val="21"/>
              </w:rPr>
              <w:t>不够可附页）</w:t>
            </w:r>
          </w:p>
        </w:tc>
      </w:tr>
      <w:tr w:rsidR="00044605">
        <w:trPr>
          <w:gridAfter w:val="1"/>
          <w:wAfter w:w="6" w:type="dxa"/>
          <w:trHeight w:val="615"/>
          <w:jc w:val="center"/>
        </w:trPr>
        <w:tc>
          <w:tcPr>
            <w:tcW w:w="1129" w:type="dxa"/>
            <w:vMerge/>
          </w:tcPr>
          <w:p w:rsidR="00044605" w:rsidRDefault="00044605">
            <w:pPr>
              <w:pStyle w:val="af6"/>
              <w:spacing w:line="360" w:lineRule="exact"/>
              <w:ind w:left="120"/>
              <w:jc w:val="center"/>
              <w:rPr>
                <w:rFonts w:ascii="宋体" w:hAnsi="宋体"/>
                <w:bCs/>
                <w:szCs w:val="28"/>
              </w:rPr>
            </w:pPr>
          </w:p>
        </w:tc>
        <w:tc>
          <w:tcPr>
            <w:tcW w:w="1276" w:type="dxa"/>
            <w:vAlign w:val="center"/>
          </w:tcPr>
          <w:p w:rsidR="00044605" w:rsidRDefault="00575B54">
            <w:pPr>
              <w:pStyle w:val="af6"/>
              <w:ind w:left="238"/>
              <w:jc w:val="center"/>
              <w:rPr>
                <w:rFonts w:ascii="宋体" w:hAnsi="宋体"/>
                <w:bCs/>
                <w:szCs w:val="21"/>
              </w:rPr>
            </w:pPr>
            <w:r>
              <w:rPr>
                <w:rFonts w:ascii="宋体" w:eastAsia="宋体" w:hAnsi="宋体" w:cs="宋体" w:hint="eastAsia"/>
                <w:bCs/>
                <w:szCs w:val="21"/>
              </w:rPr>
              <w:t>学院</w:t>
            </w:r>
          </w:p>
        </w:tc>
        <w:tc>
          <w:tcPr>
            <w:tcW w:w="2031" w:type="dxa"/>
            <w:vAlign w:val="center"/>
          </w:tcPr>
          <w:p w:rsidR="00044605" w:rsidRDefault="00575B54">
            <w:pPr>
              <w:pStyle w:val="af6"/>
              <w:ind w:left="120"/>
              <w:jc w:val="center"/>
              <w:rPr>
                <w:rFonts w:ascii="宋体" w:hAnsi="宋体"/>
                <w:bCs/>
                <w:szCs w:val="21"/>
              </w:rPr>
            </w:pPr>
            <w:r>
              <w:rPr>
                <w:rFonts w:ascii="宋体" w:eastAsia="宋体" w:hAnsi="宋体" w:cs="宋体" w:hint="eastAsia"/>
                <w:bCs/>
                <w:szCs w:val="21"/>
              </w:rPr>
              <w:t>仪器设备编号</w:t>
            </w:r>
          </w:p>
        </w:tc>
        <w:tc>
          <w:tcPr>
            <w:tcW w:w="1520" w:type="dxa"/>
            <w:gridSpan w:val="3"/>
            <w:vAlign w:val="center"/>
          </w:tcPr>
          <w:p w:rsidR="00044605" w:rsidRDefault="00575B54">
            <w:pPr>
              <w:pStyle w:val="af6"/>
              <w:jc w:val="center"/>
              <w:rPr>
                <w:rFonts w:ascii="宋体" w:hAnsi="宋体"/>
                <w:bCs/>
                <w:szCs w:val="21"/>
              </w:rPr>
            </w:pPr>
            <w:r>
              <w:rPr>
                <w:rFonts w:ascii="宋体" w:eastAsia="宋体" w:hAnsi="宋体" w:cs="宋体" w:hint="eastAsia"/>
                <w:bCs/>
                <w:szCs w:val="21"/>
              </w:rPr>
              <w:t>仪器设备名称</w:t>
            </w:r>
          </w:p>
        </w:tc>
        <w:tc>
          <w:tcPr>
            <w:tcW w:w="1645" w:type="dxa"/>
            <w:gridSpan w:val="3"/>
            <w:vAlign w:val="center"/>
          </w:tcPr>
          <w:p w:rsidR="00044605" w:rsidRDefault="00575B54">
            <w:pPr>
              <w:pStyle w:val="af6"/>
              <w:jc w:val="center"/>
              <w:rPr>
                <w:rFonts w:ascii="Times New Roman" w:hAnsi="Times New Roman" w:cs="Times New Roman"/>
              </w:rPr>
            </w:pPr>
            <w:r>
              <w:rPr>
                <w:rFonts w:ascii="宋体" w:eastAsia="宋体" w:hAnsi="宋体" w:cs="宋体" w:hint="eastAsia"/>
                <w:bCs/>
                <w:szCs w:val="21"/>
              </w:rPr>
              <w:t>使用情况</w:t>
            </w:r>
          </w:p>
          <w:p w:rsidR="00044605" w:rsidRDefault="00575B54">
            <w:pPr>
              <w:pStyle w:val="af6"/>
              <w:jc w:val="center"/>
              <w:rPr>
                <w:rFonts w:ascii="宋体" w:hAnsi="宋体"/>
                <w:bCs/>
                <w:szCs w:val="21"/>
              </w:rPr>
            </w:pPr>
            <w:r>
              <w:rPr>
                <w:rFonts w:ascii="Times New Roman" w:hAnsi="Times New Roman" w:cs="Times New Roman"/>
                <w:bCs/>
                <w:szCs w:val="21"/>
              </w:rPr>
              <w:t>(</w:t>
            </w:r>
            <w:r>
              <w:rPr>
                <w:rFonts w:ascii="宋体" w:eastAsia="宋体" w:hAnsi="宋体" w:cs="宋体" w:hint="eastAsia"/>
                <w:bCs/>
                <w:szCs w:val="21"/>
              </w:rPr>
              <w:t>实验学时数</w:t>
            </w:r>
            <w:r>
              <w:rPr>
                <w:rFonts w:ascii="Times New Roman" w:hAnsi="Times New Roman" w:cs="Times New Roman"/>
                <w:bCs/>
                <w:szCs w:val="21"/>
              </w:rPr>
              <w:t>)</w:t>
            </w:r>
          </w:p>
        </w:tc>
        <w:tc>
          <w:tcPr>
            <w:tcW w:w="1717" w:type="dxa"/>
            <w:vAlign w:val="center"/>
          </w:tcPr>
          <w:p w:rsidR="00044605" w:rsidRDefault="00575B54">
            <w:pPr>
              <w:pStyle w:val="af6"/>
              <w:jc w:val="center"/>
              <w:rPr>
                <w:rFonts w:ascii="宋体" w:hAnsi="宋体"/>
                <w:bCs/>
                <w:szCs w:val="21"/>
              </w:rPr>
            </w:pPr>
            <w:r>
              <w:rPr>
                <w:rFonts w:ascii="宋体" w:eastAsia="宋体" w:hAnsi="宋体" w:cs="宋体" w:hint="eastAsia"/>
                <w:bCs/>
                <w:szCs w:val="21"/>
              </w:rPr>
              <w:t>是否开放</w:t>
            </w:r>
          </w:p>
        </w:tc>
      </w:tr>
      <w:tr w:rsidR="00044605">
        <w:trPr>
          <w:gridAfter w:val="1"/>
          <w:wAfter w:w="6" w:type="dxa"/>
          <w:trHeight w:val="397"/>
          <w:jc w:val="center"/>
        </w:trPr>
        <w:tc>
          <w:tcPr>
            <w:tcW w:w="1129" w:type="dxa"/>
            <w:vMerge/>
          </w:tcPr>
          <w:p w:rsidR="00044605" w:rsidRDefault="00044605">
            <w:pPr>
              <w:pStyle w:val="af6"/>
              <w:spacing w:line="360" w:lineRule="exact"/>
              <w:ind w:left="120"/>
              <w:jc w:val="center"/>
              <w:rPr>
                <w:rFonts w:ascii="宋体" w:hAnsi="宋体"/>
                <w:bCs/>
                <w:szCs w:val="28"/>
              </w:rPr>
            </w:pPr>
          </w:p>
        </w:tc>
        <w:tc>
          <w:tcPr>
            <w:tcW w:w="1276" w:type="dxa"/>
            <w:vAlign w:val="center"/>
          </w:tcPr>
          <w:p w:rsidR="00044605" w:rsidRDefault="00044605">
            <w:pPr>
              <w:pStyle w:val="af6"/>
              <w:widowControl/>
              <w:spacing w:line="330" w:lineRule="atLeast"/>
              <w:jc w:val="center"/>
              <w:rPr>
                <w:rFonts w:ascii="ˎ̥" w:hAnsi="ˎ̥" w:cs="宋体"/>
                <w:color w:val="000000"/>
                <w:kern w:val="0"/>
                <w:sz w:val="18"/>
                <w:szCs w:val="18"/>
              </w:rPr>
            </w:pPr>
          </w:p>
        </w:tc>
        <w:tc>
          <w:tcPr>
            <w:tcW w:w="2031" w:type="dxa"/>
            <w:vAlign w:val="center"/>
          </w:tcPr>
          <w:p w:rsidR="00044605" w:rsidRDefault="00044605">
            <w:pPr>
              <w:pStyle w:val="af6"/>
              <w:widowControl/>
              <w:spacing w:line="330" w:lineRule="atLeast"/>
              <w:jc w:val="center"/>
              <w:rPr>
                <w:rFonts w:ascii="ˎ̥" w:hAnsi="ˎ̥" w:cs="宋体"/>
                <w:color w:val="003366"/>
                <w:kern w:val="0"/>
                <w:sz w:val="18"/>
                <w:szCs w:val="18"/>
              </w:rPr>
            </w:pPr>
          </w:p>
        </w:tc>
        <w:tc>
          <w:tcPr>
            <w:tcW w:w="1520" w:type="dxa"/>
            <w:gridSpan w:val="3"/>
            <w:vAlign w:val="center"/>
          </w:tcPr>
          <w:p w:rsidR="00044605" w:rsidRDefault="00044605">
            <w:pPr>
              <w:pStyle w:val="af6"/>
              <w:spacing w:line="360" w:lineRule="exact"/>
              <w:ind w:left="120"/>
              <w:jc w:val="center"/>
              <w:rPr>
                <w:rFonts w:ascii="宋体" w:hAnsi="宋体"/>
                <w:bCs/>
                <w:sz w:val="18"/>
                <w:szCs w:val="18"/>
              </w:rPr>
            </w:pPr>
          </w:p>
        </w:tc>
        <w:tc>
          <w:tcPr>
            <w:tcW w:w="1645" w:type="dxa"/>
            <w:gridSpan w:val="3"/>
            <w:vAlign w:val="center"/>
          </w:tcPr>
          <w:p w:rsidR="00044605" w:rsidRDefault="00044605">
            <w:pPr>
              <w:pStyle w:val="af6"/>
              <w:spacing w:line="360" w:lineRule="exact"/>
              <w:ind w:left="120"/>
              <w:jc w:val="center"/>
              <w:rPr>
                <w:rFonts w:ascii="宋体" w:hAnsi="宋体"/>
                <w:bCs/>
                <w:sz w:val="18"/>
                <w:szCs w:val="18"/>
              </w:rPr>
            </w:pPr>
          </w:p>
        </w:tc>
        <w:tc>
          <w:tcPr>
            <w:tcW w:w="1717" w:type="dxa"/>
            <w:vAlign w:val="center"/>
          </w:tcPr>
          <w:p w:rsidR="00044605" w:rsidRDefault="00044605">
            <w:pPr>
              <w:pStyle w:val="af6"/>
              <w:spacing w:line="360" w:lineRule="exact"/>
              <w:ind w:left="120"/>
              <w:jc w:val="center"/>
              <w:rPr>
                <w:rFonts w:ascii="宋体" w:hAnsi="宋体"/>
                <w:bCs/>
                <w:sz w:val="18"/>
                <w:szCs w:val="18"/>
              </w:rPr>
            </w:pPr>
          </w:p>
        </w:tc>
      </w:tr>
      <w:tr w:rsidR="00044605">
        <w:trPr>
          <w:gridAfter w:val="1"/>
          <w:wAfter w:w="6" w:type="dxa"/>
          <w:trHeight w:val="397"/>
          <w:jc w:val="center"/>
        </w:trPr>
        <w:tc>
          <w:tcPr>
            <w:tcW w:w="1129" w:type="dxa"/>
            <w:vMerge/>
          </w:tcPr>
          <w:p w:rsidR="00044605" w:rsidRDefault="00044605">
            <w:pPr>
              <w:pStyle w:val="af6"/>
              <w:spacing w:line="360" w:lineRule="exact"/>
              <w:ind w:left="120"/>
              <w:jc w:val="center"/>
              <w:rPr>
                <w:rFonts w:ascii="宋体" w:hAnsi="宋体"/>
                <w:bCs/>
                <w:szCs w:val="28"/>
              </w:rPr>
            </w:pPr>
          </w:p>
        </w:tc>
        <w:tc>
          <w:tcPr>
            <w:tcW w:w="1276" w:type="dxa"/>
            <w:vAlign w:val="center"/>
          </w:tcPr>
          <w:p w:rsidR="00044605" w:rsidRDefault="00044605">
            <w:pPr>
              <w:pStyle w:val="af6"/>
              <w:widowControl/>
              <w:spacing w:line="330" w:lineRule="atLeast"/>
              <w:jc w:val="center"/>
              <w:rPr>
                <w:rFonts w:ascii="ˎ̥" w:hAnsi="ˎ̥" w:cs="宋体"/>
                <w:color w:val="000000"/>
                <w:kern w:val="0"/>
                <w:sz w:val="18"/>
                <w:szCs w:val="18"/>
              </w:rPr>
            </w:pPr>
          </w:p>
        </w:tc>
        <w:tc>
          <w:tcPr>
            <w:tcW w:w="2031" w:type="dxa"/>
            <w:vAlign w:val="center"/>
          </w:tcPr>
          <w:p w:rsidR="00044605" w:rsidRDefault="00044605">
            <w:pPr>
              <w:pStyle w:val="af6"/>
              <w:widowControl/>
              <w:spacing w:line="330" w:lineRule="atLeast"/>
              <w:jc w:val="center"/>
              <w:rPr>
                <w:rFonts w:ascii="ˎ̥" w:hAnsi="ˎ̥" w:cs="宋体"/>
                <w:color w:val="003366"/>
                <w:kern w:val="0"/>
                <w:sz w:val="18"/>
                <w:szCs w:val="18"/>
              </w:rPr>
            </w:pPr>
          </w:p>
        </w:tc>
        <w:tc>
          <w:tcPr>
            <w:tcW w:w="1520" w:type="dxa"/>
            <w:gridSpan w:val="3"/>
            <w:vAlign w:val="center"/>
          </w:tcPr>
          <w:p w:rsidR="00044605" w:rsidRDefault="00044605">
            <w:pPr>
              <w:pStyle w:val="af6"/>
              <w:spacing w:line="360" w:lineRule="exact"/>
              <w:ind w:left="120"/>
              <w:jc w:val="center"/>
              <w:rPr>
                <w:rFonts w:ascii="宋体" w:hAnsi="宋体"/>
                <w:bCs/>
                <w:sz w:val="18"/>
                <w:szCs w:val="18"/>
              </w:rPr>
            </w:pPr>
          </w:p>
        </w:tc>
        <w:tc>
          <w:tcPr>
            <w:tcW w:w="1645" w:type="dxa"/>
            <w:gridSpan w:val="3"/>
            <w:vAlign w:val="center"/>
          </w:tcPr>
          <w:p w:rsidR="00044605" w:rsidRDefault="00044605">
            <w:pPr>
              <w:pStyle w:val="af6"/>
              <w:spacing w:line="360" w:lineRule="exact"/>
              <w:ind w:left="120"/>
              <w:jc w:val="center"/>
              <w:rPr>
                <w:rFonts w:ascii="宋体" w:hAnsi="宋体"/>
                <w:bCs/>
                <w:sz w:val="18"/>
                <w:szCs w:val="18"/>
              </w:rPr>
            </w:pPr>
          </w:p>
        </w:tc>
        <w:tc>
          <w:tcPr>
            <w:tcW w:w="1717" w:type="dxa"/>
            <w:vAlign w:val="center"/>
          </w:tcPr>
          <w:p w:rsidR="00044605" w:rsidRDefault="00044605">
            <w:pPr>
              <w:pStyle w:val="af6"/>
              <w:spacing w:line="360" w:lineRule="exact"/>
              <w:ind w:left="120"/>
              <w:jc w:val="center"/>
              <w:rPr>
                <w:rFonts w:ascii="宋体" w:hAnsi="宋体"/>
                <w:bCs/>
                <w:sz w:val="18"/>
                <w:szCs w:val="18"/>
              </w:rPr>
            </w:pPr>
          </w:p>
        </w:tc>
      </w:tr>
      <w:tr w:rsidR="00044605">
        <w:trPr>
          <w:gridAfter w:val="1"/>
          <w:wAfter w:w="6" w:type="dxa"/>
          <w:trHeight w:val="397"/>
          <w:jc w:val="center"/>
        </w:trPr>
        <w:tc>
          <w:tcPr>
            <w:tcW w:w="1129" w:type="dxa"/>
            <w:vMerge/>
          </w:tcPr>
          <w:p w:rsidR="00044605" w:rsidRDefault="00044605">
            <w:pPr>
              <w:pStyle w:val="af6"/>
              <w:spacing w:line="360" w:lineRule="exact"/>
              <w:ind w:left="120"/>
              <w:jc w:val="center"/>
              <w:rPr>
                <w:rFonts w:ascii="宋体" w:hAnsi="宋体"/>
                <w:bCs/>
                <w:szCs w:val="28"/>
              </w:rPr>
            </w:pPr>
          </w:p>
        </w:tc>
        <w:tc>
          <w:tcPr>
            <w:tcW w:w="1276" w:type="dxa"/>
            <w:vAlign w:val="center"/>
          </w:tcPr>
          <w:p w:rsidR="00044605" w:rsidRDefault="00044605">
            <w:pPr>
              <w:pStyle w:val="af6"/>
              <w:widowControl/>
              <w:spacing w:line="330" w:lineRule="atLeast"/>
              <w:jc w:val="center"/>
              <w:rPr>
                <w:rFonts w:ascii="ˎ̥" w:hAnsi="ˎ̥" w:cs="宋体"/>
                <w:color w:val="000000"/>
                <w:kern w:val="0"/>
                <w:sz w:val="18"/>
                <w:szCs w:val="18"/>
              </w:rPr>
            </w:pPr>
          </w:p>
        </w:tc>
        <w:tc>
          <w:tcPr>
            <w:tcW w:w="2031" w:type="dxa"/>
            <w:vAlign w:val="center"/>
          </w:tcPr>
          <w:p w:rsidR="00044605" w:rsidRDefault="00044605">
            <w:pPr>
              <w:pStyle w:val="af6"/>
              <w:widowControl/>
              <w:spacing w:line="330" w:lineRule="atLeast"/>
              <w:jc w:val="center"/>
              <w:rPr>
                <w:rFonts w:ascii="ˎ̥" w:hAnsi="ˎ̥" w:cs="宋体"/>
                <w:color w:val="003366"/>
                <w:kern w:val="0"/>
                <w:sz w:val="18"/>
                <w:szCs w:val="18"/>
              </w:rPr>
            </w:pPr>
          </w:p>
        </w:tc>
        <w:tc>
          <w:tcPr>
            <w:tcW w:w="1520" w:type="dxa"/>
            <w:gridSpan w:val="3"/>
            <w:vAlign w:val="center"/>
          </w:tcPr>
          <w:p w:rsidR="00044605" w:rsidRDefault="00044605">
            <w:pPr>
              <w:pStyle w:val="af6"/>
              <w:spacing w:line="360" w:lineRule="exact"/>
              <w:ind w:left="120"/>
              <w:jc w:val="center"/>
              <w:rPr>
                <w:rFonts w:ascii="宋体" w:hAnsi="宋体"/>
                <w:bCs/>
                <w:sz w:val="18"/>
                <w:szCs w:val="18"/>
              </w:rPr>
            </w:pPr>
          </w:p>
        </w:tc>
        <w:tc>
          <w:tcPr>
            <w:tcW w:w="1645" w:type="dxa"/>
            <w:gridSpan w:val="3"/>
            <w:vAlign w:val="center"/>
          </w:tcPr>
          <w:p w:rsidR="00044605" w:rsidRDefault="00044605">
            <w:pPr>
              <w:pStyle w:val="af6"/>
              <w:spacing w:line="360" w:lineRule="exact"/>
              <w:ind w:left="120"/>
              <w:jc w:val="center"/>
              <w:rPr>
                <w:rFonts w:ascii="宋体" w:hAnsi="宋体"/>
                <w:bCs/>
                <w:sz w:val="18"/>
                <w:szCs w:val="18"/>
              </w:rPr>
            </w:pPr>
          </w:p>
        </w:tc>
        <w:tc>
          <w:tcPr>
            <w:tcW w:w="1717" w:type="dxa"/>
            <w:vAlign w:val="center"/>
          </w:tcPr>
          <w:p w:rsidR="00044605" w:rsidRDefault="00044605">
            <w:pPr>
              <w:pStyle w:val="af6"/>
              <w:spacing w:line="360" w:lineRule="exact"/>
              <w:ind w:left="120"/>
              <w:jc w:val="center"/>
              <w:rPr>
                <w:rFonts w:ascii="宋体" w:hAnsi="宋体"/>
                <w:bCs/>
                <w:sz w:val="18"/>
                <w:szCs w:val="18"/>
              </w:rPr>
            </w:pPr>
          </w:p>
        </w:tc>
      </w:tr>
      <w:tr w:rsidR="00044605">
        <w:trPr>
          <w:gridAfter w:val="1"/>
          <w:wAfter w:w="6" w:type="dxa"/>
          <w:trHeight w:val="397"/>
          <w:jc w:val="center"/>
        </w:trPr>
        <w:tc>
          <w:tcPr>
            <w:tcW w:w="1129" w:type="dxa"/>
            <w:vMerge/>
          </w:tcPr>
          <w:p w:rsidR="00044605" w:rsidRDefault="00044605">
            <w:pPr>
              <w:pStyle w:val="af6"/>
              <w:spacing w:line="360" w:lineRule="exact"/>
              <w:ind w:left="120"/>
              <w:jc w:val="center"/>
              <w:rPr>
                <w:rFonts w:ascii="宋体" w:hAnsi="宋体"/>
                <w:bCs/>
                <w:szCs w:val="28"/>
              </w:rPr>
            </w:pPr>
          </w:p>
        </w:tc>
        <w:tc>
          <w:tcPr>
            <w:tcW w:w="1276" w:type="dxa"/>
            <w:vAlign w:val="center"/>
          </w:tcPr>
          <w:p w:rsidR="00044605" w:rsidRDefault="00044605">
            <w:pPr>
              <w:pStyle w:val="af6"/>
              <w:widowControl/>
              <w:spacing w:line="330" w:lineRule="atLeast"/>
              <w:jc w:val="center"/>
              <w:rPr>
                <w:rFonts w:ascii="ˎ̥" w:hAnsi="ˎ̥" w:cs="宋体"/>
                <w:color w:val="000000"/>
                <w:kern w:val="0"/>
                <w:sz w:val="18"/>
                <w:szCs w:val="18"/>
              </w:rPr>
            </w:pPr>
          </w:p>
        </w:tc>
        <w:tc>
          <w:tcPr>
            <w:tcW w:w="2031" w:type="dxa"/>
            <w:vAlign w:val="center"/>
          </w:tcPr>
          <w:p w:rsidR="00044605" w:rsidRDefault="00044605">
            <w:pPr>
              <w:pStyle w:val="af6"/>
              <w:widowControl/>
              <w:spacing w:line="330" w:lineRule="atLeast"/>
              <w:jc w:val="center"/>
              <w:rPr>
                <w:rFonts w:ascii="ˎ̥" w:hAnsi="ˎ̥" w:cs="宋体"/>
                <w:color w:val="003366"/>
                <w:kern w:val="0"/>
                <w:sz w:val="18"/>
                <w:szCs w:val="18"/>
              </w:rPr>
            </w:pPr>
          </w:p>
        </w:tc>
        <w:tc>
          <w:tcPr>
            <w:tcW w:w="1520" w:type="dxa"/>
            <w:gridSpan w:val="3"/>
            <w:vAlign w:val="center"/>
          </w:tcPr>
          <w:p w:rsidR="00044605" w:rsidRDefault="00044605">
            <w:pPr>
              <w:pStyle w:val="af6"/>
              <w:spacing w:line="360" w:lineRule="exact"/>
              <w:ind w:left="120"/>
              <w:jc w:val="center"/>
              <w:rPr>
                <w:rFonts w:ascii="宋体" w:hAnsi="宋体"/>
                <w:bCs/>
                <w:sz w:val="18"/>
                <w:szCs w:val="18"/>
              </w:rPr>
            </w:pPr>
          </w:p>
        </w:tc>
        <w:tc>
          <w:tcPr>
            <w:tcW w:w="1645" w:type="dxa"/>
            <w:gridSpan w:val="3"/>
            <w:vAlign w:val="center"/>
          </w:tcPr>
          <w:p w:rsidR="00044605" w:rsidRDefault="00044605">
            <w:pPr>
              <w:pStyle w:val="af6"/>
              <w:spacing w:line="360" w:lineRule="exact"/>
              <w:ind w:left="120"/>
              <w:jc w:val="center"/>
              <w:rPr>
                <w:rFonts w:ascii="宋体" w:hAnsi="宋体"/>
                <w:bCs/>
                <w:sz w:val="18"/>
                <w:szCs w:val="18"/>
              </w:rPr>
            </w:pPr>
          </w:p>
        </w:tc>
        <w:tc>
          <w:tcPr>
            <w:tcW w:w="1717" w:type="dxa"/>
            <w:vAlign w:val="center"/>
          </w:tcPr>
          <w:p w:rsidR="00044605" w:rsidRDefault="00044605">
            <w:pPr>
              <w:pStyle w:val="af6"/>
              <w:spacing w:line="360" w:lineRule="exact"/>
              <w:ind w:left="120"/>
              <w:jc w:val="center"/>
              <w:rPr>
                <w:rFonts w:ascii="宋体" w:hAnsi="宋体"/>
                <w:bCs/>
                <w:sz w:val="18"/>
                <w:szCs w:val="18"/>
              </w:rPr>
            </w:pPr>
          </w:p>
        </w:tc>
      </w:tr>
      <w:tr w:rsidR="00044605">
        <w:trPr>
          <w:gridAfter w:val="1"/>
          <w:wAfter w:w="6" w:type="dxa"/>
          <w:trHeight w:val="493"/>
          <w:jc w:val="center"/>
        </w:trPr>
        <w:tc>
          <w:tcPr>
            <w:tcW w:w="1129" w:type="dxa"/>
            <w:vMerge/>
          </w:tcPr>
          <w:p w:rsidR="00044605" w:rsidRDefault="00044605">
            <w:pPr>
              <w:pStyle w:val="af6"/>
              <w:spacing w:line="360" w:lineRule="exact"/>
              <w:ind w:left="120"/>
              <w:rPr>
                <w:rFonts w:ascii="宋体" w:hAnsi="宋体"/>
                <w:sz w:val="24"/>
              </w:rPr>
            </w:pPr>
          </w:p>
        </w:tc>
        <w:tc>
          <w:tcPr>
            <w:tcW w:w="8189" w:type="dxa"/>
            <w:gridSpan w:val="9"/>
          </w:tcPr>
          <w:p w:rsidR="00044605" w:rsidRDefault="00044605">
            <w:pPr>
              <w:pStyle w:val="af6"/>
              <w:tabs>
                <w:tab w:val="left" w:pos="462"/>
              </w:tabs>
              <w:spacing w:line="400" w:lineRule="exact"/>
              <w:jc w:val="left"/>
              <w:rPr>
                <w:rFonts w:ascii="Times New Roman" w:hAnsi="Times New Roman" w:cs="Times New Roman"/>
              </w:rPr>
            </w:pPr>
          </w:p>
          <w:p w:rsidR="00044605" w:rsidRDefault="00044605">
            <w:pPr>
              <w:pStyle w:val="af6"/>
              <w:tabs>
                <w:tab w:val="left" w:pos="462"/>
              </w:tabs>
              <w:spacing w:line="400" w:lineRule="exact"/>
              <w:jc w:val="left"/>
              <w:rPr>
                <w:rFonts w:ascii="Times New Roman" w:hAnsi="Times New Roman" w:cs="Times New Roman"/>
              </w:rPr>
            </w:pPr>
          </w:p>
          <w:p w:rsidR="00044605" w:rsidRDefault="00044605">
            <w:pPr>
              <w:pStyle w:val="af6"/>
              <w:tabs>
                <w:tab w:val="left" w:pos="462"/>
              </w:tabs>
              <w:spacing w:line="400" w:lineRule="exact"/>
              <w:jc w:val="left"/>
              <w:rPr>
                <w:rFonts w:ascii="Times New Roman" w:hAnsi="Times New Roman" w:cs="Times New Roman"/>
              </w:rPr>
            </w:pPr>
          </w:p>
          <w:p w:rsidR="00044605" w:rsidRDefault="00575B54">
            <w:pPr>
              <w:pStyle w:val="af6"/>
              <w:tabs>
                <w:tab w:val="left" w:pos="462"/>
              </w:tabs>
              <w:spacing w:line="400" w:lineRule="exact"/>
              <w:jc w:val="left"/>
              <w:rPr>
                <w:rFonts w:ascii="宋体" w:hAnsi="宋体"/>
                <w:bCs/>
                <w:szCs w:val="21"/>
              </w:rPr>
            </w:pPr>
            <w:r>
              <w:rPr>
                <w:rFonts w:ascii="Times New Roman" w:hAnsi="Times New Roman" w:cs="Times New Roman"/>
                <w:bCs/>
                <w:szCs w:val="21"/>
              </w:rPr>
              <w:t>2.</w:t>
            </w:r>
            <w:r>
              <w:rPr>
                <w:rFonts w:ascii="宋体" w:eastAsia="宋体" w:hAnsi="宋体" w:cs="宋体" w:hint="eastAsia"/>
                <w:bCs/>
                <w:szCs w:val="21"/>
              </w:rPr>
              <w:t>国内外同类仪器设备调研，列出至少两家可供货厂商及相关情况（仪器性能、售后、价格等的比较，不够可附页）</w:t>
            </w:r>
          </w:p>
        </w:tc>
      </w:tr>
      <w:tr w:rsidR="00044605">
        <w:trPr>
          <w:trHeight w:val="2582"/>
          <w:jc w:val="center"/>
        </w:trPr>
        <w:tc>
          <w:tcPr>
            <w:tcW w:w="1129" w:type="dxa"/>
          </w:tcPr>
          <w:p w:rsidR="00044605" w:rsidRDefault="00044605">
            <w:pPr>
              <w:pStyle w:val="af6"/>
              <w:spacing w:line="360" w:lineRule="exact"/>
              <w:ind w:left="120"/>
              <w:rPr>
                <w:rFonts w:ascii="宋体" w:hAnsi="宋体"/>
                <w:sz w:val="24"/>
              </w:rPr>
            </w:pPr>
          </w:p>
        </w:tc>
        <w:tc>
          <w:tcPr>
            <w:tcW w:w="8195" w:type="dxa"/>
            <w:gridSpan w:val="10"/>
          </w:tcPr>
          <w:p w:rsidR="00044605" w:rsidRDefault="00044605">
            <w:pPr>
              <w:tabs>
                <w:tab w:val="left" w:pos="420"/>
              </w:tabs>
              <w:spacing w:before="28" w:after="28"/>
              <w:ind w:left="102"/>
              <w:rPr>
                <w:rFonts w:ascii="Times New Roman" w:hAnsi="Times New Roman" w:cs="Times New Roman"/>
              </w:rPr>
            </w:pPr>
          </w:p>
          <w:tbl>
            <w:tblPr>
              <w:tblStyle w:val="af1"/>
              <w:tblW w:w="7545" w:type="dxa"/>
              <w:tblLayout w:type="fixed"/>
              <w:tblLook w:val="04A0" w:firstRow="1" w:lastRow="0" w:firstColumn="1" w:lastColumn="0" w:noHBand="0" w:noVBand="1"/>
            </w:tblPr>
            <w:tblGrid>
              <w:gridCol w:w="1308"/>
              <w:gridCol w:w="3544"/>
              <w:gridCol w:w="1418"/>
              <w:gridCol w:w="1275"/>
            </w:tblGrid>
            <w:tr w:rsidR="00044605">
              <w:tc>
                <w:tcPr>
                  <w:tcW w:w="1308" w:type="dxa"/>
                  <w:vAlign w:val="center"/>
                </w:tcPr>
                <w:p w:rsidR="00044605" w:rsidRDefault="00575B54">
                  <w:pPr>
                    <w:pStyle w:val="af6"/>
                    <w:jc w:val="center"/>
                    <w:rPr>
                      <w:rFonts w:ascii="Times New Roman" w:hAnsi="Times New Roman" w:cs="Times New Roman"/>
                    </w:rPr>
                  </w:pPr>
                  <w:r>
                    <w:rPr>
                      <w:rFonts w:ascii="宋体" w:eastAsia="宋体" w:hAnsi="宋体" w:cs="宋体" w:hint="eastAsia"/>
                      <w:bCs/>
                      <w:color w:val="000000"/>
                      <w:szCs w:val="21"/>
                    </w:rPr>
                    <w:t>公司名称</w:t>
                  </w:r>
                </w:p>
              </w:tc>
              <w:tc>
                <w:tcPr>
                  <w:tcW w:w="3544" w:type="dxa"/>
                  <w:vAlign w:val="center"/>
                </w:tcPr>
                <w:p w:rsidR="00044605" w:rsidRDefault="00575B54">
                  <w:pPr>
                    <w:pStyle w:val="af6"/>
                    <w:jc w:val="center"/>
                    <w:rPr>
                      <w:rFonts w:ascii="Times New Roman" w:hAnsi="Times New Roman" w:cs="Times New Roman"/>
                    </w:rPr>
                  </w:pPr>
                  <w:r>
                    <w:rPr>
                      <w:rFonts w:ascii="宋体" w:eastAsia="宋体" w:hAnsi="宋体" w:cs="宋体" w:hint="eastAsia"/>
                      <w:bCs/>
                      <w:color w:val="000000"/>
                      <w:szCs w:val="21"/>
                    </w:rPr>
                    <w:t>仪器性能</w:t>
                  </w:r>
                </w:p>
              </w:tc>
              <w:tc>
                <w:tcPr>
                  <w:tcW w:w="1418" w:type="dxa"/>
                  <w:vAlign w:val="center"/>
                </w:tcPr>
                <w:p w:rsidR="00044605" w:rsidRDefault="00575B54">
                  <w:pPr>
                    <w:pStyle w:val="af6"/>
                    <w:jc w:val="center"/>
                    <w:rPr>
                      <w:rFonts w:ascii="Times New Roman" w:hAnsi="Times New Roman" w:cs="Times New Roman"/>
                    </w:rPr>
                  </w:pPr>
                  <w:r>
                    <w:rPr>
                      <w:rFonts w:ascii="宋体" w:eastAsia="宋体" w:hAnsi="宋体" w:cs="宋体" w:hint="eastAsia"/>
                      <w:bCs/>
                      <w:color w:val="000000"/>
                      <w:szCs w:val="21"/>
                    </w:rPr>
                    <w:t>售后</w:t>
                  </w:r>
                </w:p>
              </w:tc>
              <w:tc>
                <w:tcPr>
                  <w:tcW w:w="1275" w:type="dxa"/>
                  <w:vAlign w:val="center"/>
                </w:tcPr>
                <w:p w:rsidR="00044605" w:rsidRDefault="00575B54">
                  <w:pPr>
                    <w:pStyle w:val="af6"/>
                    <w:jc w:val="center"/>
                    <w:rPr>
                      <w:rFonts w:ascii="Times New Roman" w:hAnsi="Times New Roman" w:cs="Times New Roman"/>
                    </w:rPr>
                  </w:pPr>
                  <w:r>
                    <w:rPr>
                      <w:rFonts w:ascii="宋体" w:eastAsia="宋体" w:hAnsi="宋体" w:cs="宋体" w:hint="eastAsia"/>
                      <w:bCs/>
                      <w:color w:val="000000"/>
                      <w:szCs w:val="21"/>
                    </w:rPr>
                    <w:t>价格</w:t>
                  </w:r>
                </w:p>
                <w:p w:rsidR="00044605" w:rsidRDefault="00575B54">
                  <w:pPr>
                    <w:pStyle w:val="af6"/>
                    <w:jc w:val="center"/>
                    <w:rPr>
                      <w:rFonts w:ascii="Times New Roman" w:hAnsi="Times New Roman" w:cs="Times New Roman"/>
                    </w:rPr>
                  </w:pPr>
                  <w:r>
                    <w:rPr>
                      <w:rFonts w:ascii="宋体" w:eastAsia="宋体" w:hAnsi="宋体" w:cs="宋体" w:hint="eastAsia"/>
                      <w:bCs/>
                      <w:color w:val="000000"/>
                      <w:szCs w:val="21"/>
                    </w:rPr>
                    <w:t>（万元）</w:t>
                  </w:r>
                </w:p>
              </w:tc>
            </w:tr>
            <w:tr w:rsidR="00044605">
              <w:tc>
                <w:tcPr>
                  <w:tcW w:w="1308" w:type="dxa"/>
                  <w:vAlign w:val="center"/>
                </w:tcPr>
                <w:p w:rsidR="00044605" w:rsidRDefault="00575B54">
                  <w:pPr>
                    <w:pStyle w:val="af6"/>
                    <w:autoSpaceDE w:val="0"/>
                    <w:jc w:val="center"/>
                    <w:rPr>
                      <w:rFonts w:ascii="Times New Roman" w:hAnsi="Times New Roman" w:cs="Times New Roman"/>
                    </w:rPr>
                  </w:pPr>
                  <w:proofErr w:type="gramStart"/>
                  <w:r>
                    <w:rPr>
                      <w:rFonts w:ascii="宋体" w:eastAsia="宋体" w:hAnsi="宋体" w:cs="宋体" w:hint="eastAsia"/>
                      <w:color w:val="000000"/>
                      <w:szCs w:val="21"/>
                    </w:rPr>
                    <w:t>艮</w:t>
                  </w:r>
                  <w:proofErr w:type="gramEnd"/>
                  <w:r>
                    <w:rPr>
                      <w:rFonts w:ascii="宋体" w:eastAsia="宋体" w:hAnsi="宋体" w:cs="宋体" w:hint="eastAsia"/>
                      <w:color w:val="000000"/>
                      <w:szCs w:val="21"/>
                    </w:rPr>
                    <w:t>泰（广东）科技发展有限公司</w:t>
                  </w:r>
                </w:p>
              </w:tc>
              <w:tc>
                <w:tcPr>
                  <w:tcW w:w="3544" w:type="dxa"/>
                  <w:vAlign w:val="center"/>
                </w:tcPr>
                <w:p w:rsidR="00044605" w:rsidRDefault="00575B54">
                  <w:pPr>
                    <w:pStyle w:val="af6"/>
                    <w:spacing w:after="57" w:line="100" w:lineRule="atLeast"/>
                    <w:jc w:val="center"/>
                    <w:rPr>
                      <w:rFonts w:ascii="Times New Roman" w:hAnsi="Times New Roman" w:cs="Times New Roman"/>
                    </w:rPr>
                  </w:pPr>
                  <w:r>
                    <w:rPr>
                      <w:rFonts w:ascii="宋体" w:eastAsia="宋体" w:hAnsi="宋体" w:cs="宋体" w:hint="eastAsia"/>
                    </w:rPr>
                    <w:t>提供了直接支持课题组用于研究机械以及材料方面的建模环境，具有课题组需要的科研作业调度管理系统，集成了用户计算所需的多种机械和材料方面的计算程序包，并对计算环境进行了管理配置，可以直接对课题组感兴趣的研究对象进行精确快速的计算研究。另外，此设备对</w:t>
                  </w:r>
                  <w:r>
                    <w:rPr>
                      <w:rFonts w:ascii="Times New Roman" w:hAnsi="Times New Roman" w:cs="Times New Roman"/>
                    </w:rPr>
                    <w:t>FFTW</w:t>
                  </w:r>
                  <w:r>
                    <w:rPr>
                      <w:rFonts w:ascii="宋体" w:eastAsia="宋体" w:hAnsi="宋体" w:cs="宋体" w:hint="eastAsia"/>
                    </w:rPr>
                    <w:t>、</w:t>
                  </w:r>
                  <w:r>
                    <w:rPr>
                      <w:rFonts w:ascii="Times New Roman" w:hAnsi="Times New Roman" w:cs="Times New Roman"/>
                    </w:rPr>
                    <w:t>BLAS</w:t>
                  </w:r>
                  <w:r>
                    <w:rPr>
                      <w:rFonts w:ascii="宋体" w:eastAsia="宋体" w:hAnsi="宋体" w:cs="宋体" w:hint="eastAsia"/>
                    </w:rPr>
                    <w:t>、</w:t>
                  </w:r>
                  <w:r>
                    <w:rPr>
                      <w:rFonts w:ascii="Times New Roman" w:hAnsi="Times New Roman" w:cs="Times New Roman"/>
                    </w:rPr>
                    <w:t>LAPACK</w:t>
                  </w:r>
                  <w:r>
                    <w:rPr>
                      <w:rFonts w:ascii="宋体" w:eastAsia="宋体" w:hAnsi="宋体" w:cs="宋体" w:hint="eastAsia"/>
                    </w:rPr>
                    <w:t>等多项科研计算工具也进行了优化加</w:t>
                  </w:r>
                  <w:r>
                    <w:rPr>
                      <w:rFonts w:ascii="宋体" w:eastAsia="宋体" w:hAnsi="宋体" w:cs="宋体" w:hint="eastAsia"/>
                    </w:rPr>
                    <w:lastRenderedPageBreak/>
                    <w:t>速，支持课题组对感兴趣的研究对象进行基态计算，结构优化，性质研究等，具有有效处理其课题组所需的机械模拟计算的能力。</w:t>
                  </w:r>
                </w:p>
              </w:tc>
              <w:tc>
                <w:tcPr>
                  <w:tcW w:w="1418" w:type="dxa"/>
                  <w:vAlign w:val="center"/>
                </w:tcPr>
                <w:p w:rsidR="00044605" w:rsidRDefault="00575B54">
                  <w:pPr>
                    <w:pStyle w:val="af6"/>
                    <w:spacing w:after="57" w:line="100" w:lineRule="atLeast"/>
                    <w:jc w:val="center"/>
                    <w:rPr>
                      <w:rFonts w:ascii="Times New Roman" w:hAnsi="Times New Roman" w:cs="Times New Roman"/>
                    </w:rPr>
                  </w:pPr>
                  <w:r>
                    <w:rPr>
                      <w:rStyle w:val="af3"/>
                      <w:rFonts w:ascii="宋体" w:eastAsia="宋体" w:hAnsi="宋体" w:cs="宋体" w:hint="eastAsia"/>
                      <w:b w:val="0"/>
                      <w:bCs w:val="0"/>
                      <w:color w:val="000000"/>
                      <w:szCs w:val="21"/>
                      <w:lang w:bidi="zh-CN"/>
                    </w:rPr>
                    <w:lastRenderedPageBreak/>
                    <w:t>提供</w:t>
                  </w:r>
                  <w:r>
                    <w:rPr>
                      <w:rStyle w:val="af3"/>
                      <w:rFonts w:ascii="Times New Roman" w:hAnsi="Times New Roman" w:cs="Times New Roman"/>
                      <w:b w:val="0"/>
                      <w:bCs w:val="0"/>
                      <w:color w:val="000000"/>
                      <w:szCs w:val="21"/>
                      <w:lang w:bidi="zh-CN"/>
                    </w:rPr>
                    <w:t>7*24</w:t>
                  </w:r>
                  <w:r>
                    <w:rPr>
                      <w:rStyle w:val="af3"/>
                      <w:rFonts w:ascii="宋体" w:eastAsia="宋体" w:hAnsi="宋体" w:cs="宋体" w:hint="eastAsia"/>
                      <w:b w:val="0"/>
                      <w:bCs w:val="0"/>
                      <w:color w:val="000000"/>
                      <w:szCs w:val="21"/>
                      <w:lang w:bidi="zh-CN"/>
                    </w:rPr>
                    <w:t>小时技术服务支持</w:t>
                  </w:r>
                </w:p>
              </w:tc>
              <w:tc>
                <w:tcPr>
                  <w:tcW w:w="1275" w:type="dxa"/>
                  <w:vAlign w:val="center"/>
                </w:tcPr>
                <w:p w:rsidR="00044605" w:rsidRDefault="00575B54">
                  <w:pPr>
                    <w:pStyle w:val="af6"/>
                    <w:jc w:val="center"/>
                    <w:rPr>
                      <w:rFonts w:ascii="Times New Roman" w:hAnsi="Times New Roman" w:cs="Times New Roman"/>
                    </w:rPr>
                  </w:pPr>
                  <w:r>
                    <w:rPr>
                      <w:rFonts w:ascii="Times New Roman" w:hAnsi="Times New Roman" w:cs="Times New Roman"/>
                      <w:bCs/>
                      <w:color w:val="000000"/>
                      <w:szCs w:val="21"/>
                    </w:rPr>
                    <w:t>10</w:t>
                  </w:r>
                </w:p>
              </w:tc>
            </w:tr>
            <w:tr w:rsidR="00044605">
              <w:tc>
                <w:tcPr>
                  <w:tcW w:w="1308" w:type="dxa"/>
                  <w:vAlign w:val="center"/>
                </w:tcPr>
                <w:p w:rsidR="00044605" w:rsidRDefault="00575B54">
                  <w:pPr>
                    <w:pStyle w:val="af6"/>
                    <w:autoSpaceDE w:val="0"/>
                    <w:jc w:val="center"/>
                    <w:rPr>
                      <w:rFonts w:ascii="Times New Roman" w:hAnsi="Times New Roman" w:cs="Times New Roman"/>
                    </w:rPr>
                  </w:pPr>
                  <w:r>
                    <w:rPr>
                      <w:rFonts w:ascii="宋体" w:eastAsia="宋体" w:hAnsi="宋体" w:cs="宋体" w:hint="eastAsia"/>
                      <w:color w:val="000000"/>
                      <w:szCs w:val="21"/>
                    </w:rPr>
                    <w:t>北京鼎泽科技发展有限公司</w:t>
                  </w:r>
                </w:p>
              </w:tc>
              <w:tc>
                <w:tcPr>
                  <w:tcW w:w="3544" w:type="dxa"/>
                  <w:vAlign w:val="center"/>
                </w:tcPr>
                <w:p w:rsidR="00044605" w:rsidRDefault="00575B54">
                  <w:pPr>
                    <w:pStyle w:val="af6"/>
                    <w:jc w:val="center"/>
                    <w:rPr>
                      <w:rFonts w:ascii="Times New Roman" w:hAnsi="Times New Roman" w:cs="Times New Roman"/>
                    </w:rPr>
                  </w:pPr>
                  <w:r>
                    <w:rPr>
                      <w:rFonts w:ascii="宋体" w:eastAsia="宋体" w:hAnsi="宋体" w:cs="宋体" w:hint="eastAsia"/>
                      <w:bCs/>
                      <w:color w:val="000000"/>
                      <w:szCs w:val="21"/>
                    </w:rPr>
                    <w:t>提供了支持课题组用于计算研究的模拟环境，安装科学计算</w:t>
                  </w:r>
                  <w:r>
                    <w:rPr>
                      <w:rFonts w:ascii="Times New Roman" w:hAnsi="Times New Roman" w:cs="Times New Roman"/>
                      <w:bCs/>
                      <w:color w:val="000000"/>
                      <w:szCs w:val="21"/>
                    </w:rPr>
                    <w:t>BLAS</w:t>
                  </w:r>
                  <w:r>
                    <w:rPr>
                      <w:rFonts w:ascii="宋体" w:eastAsia="宋体" w:hAnsi="宋体" w:cs="宋体" w:hint="eastAsia"/>
                      <w:bCs/>
                      <w:color w:val="000000"/>
                      <w:szCs w:val="21"/>
                    </w:rPr>
                    <w:t>、</w:t>
                  </w:r>
                  <w:r>
                    <w:rPr>
                      <w:rFonts w:ascii="Times New Roman" w:hAnsi="Times New Roman" w:cs="Times New Roman"/>
                      <w:bCs/>
                      <w:color w:val="000000"/>
                      <w:szCs w:val="21"/>
                    </w:rPr>
                    <w:t>ATLAS</w:t>
                  </w:r>
                  <w:r>
                    <w:rPr>
                      <w:rFonts w:ascii="宋体" w:eastAsia="宋体" w:hAnsi="宋体" w:cs="宋体" w:hint="eastAsia"/>
                      <w:bCs/>
                      <w:color w:val="000000"/>
                      <w:szCs w:val="21"/>
                    </w:rPr>
                    <w:t>等，含有的软件开发环境支持</w:t>
                  </w:r>
                  <w:r>
                    <w:rPr>
                      <w:rFonts w:ascii="Times New Roman" w:hAnsi="Times New Roman" w:cs="Times New Roman"/>
                      <w:bCs/>
                      <w:color w:val="000000"/>
                      <w:szCs w:val="21"/>
                    </w:rPr>
                    <w:t>C</w:t>
                  </w:r>
                  <w:r>
                    <w:rPr>
                      <w:rFonts w:ascii="宋体" w:eastAsia="宋体" w:hAnsi="宋体" w:cs="宋体" w:hint="eastAsia"/>
                      <w:bCs/>
                      <w:color w:val="000000"/>
                      <w:szCs w:val="21"/>
                    </w:rPr>
                    <w:t>，</w:t>
                  </w:r>
                  <w:r>
                    <w:rPr>
                      <w:rFonts w:ascii="Times New Roman" w:hAnsi="Times New Roman" w:cs="Times New Roman"/>
                      <w:bCs/>
                      <w:color w:val="000000"/>
                      <w:szCs w:val="21"/>
                    </w:rPr>
                    <w:t xml:space="preserve"> C++</w:t>
                  </w:r>
                  <w:r>
                    <w:rPr>
                      <w:rFonts w:ascii="宋体" w:eastAsia="宋体" w:hAnsi="宋体" w:cs="宋体" w:hint="eastAsia"/>
                      <w:bCs/>
                      <w:color w:val="000000"/>
                      <w:szCs w:val="21"/>
                    </w:rPr>
                    <w:t>，</w:t>
                  </w:r>
                  <w:r>
                    <w:rPr>
                      <w:rFonts w:ascii="Times New Roman" w:hAnsi="Times New Roman" w:cs="Times New Roman"/>
                      <w:bCs/>
                      <w:color w:val="000000"/>
                      <w:szCs w:val="21"/>
                    </w:rPr>
                    <w:t xml:space="preserve"> Fortran</w:t>
                  </w:r>
                  <w:r>
                    <w:rPr>
                      <w:rFonts w:ascii="宋体" w:eastAsia="宋体" w:hAnsi="宋体" w:cs="宋体" w:hint="eastAsia"/>
                      <w:bCs/>
                      <w:color w:val="000000"/>
                      <w:szCs w:val="21"/>
                    </w:rPr>
                    <w:t>，包含常用的科学作图与</w:t>
                  </w:r>
                  <w:r>
                    <w:rPr>
                      <w:rFonts w:ascii="Times New Roman" w:hAnsi="Times New Roman" w:cs="Times New Roman"/>
                      <w:bCs/>
                      <w:color w:val="000000"/>
                      <w:szCs w:val="21"/>
                    </w:rPr>
                    <w:t>LATEX</w:t>
                  </w:r>
                  <w:r>
                    <w:rPr>
                      <w:rFonts w:ascii="宋体" w:eastAsia="宋体" w:hAnsi="宋体" w:cs="宋体" w:hint="eastAsia"/>
                      <w:bCs/>
                      <w:color w:val="000000"/>
                      <w:szCs w:val="21"/>
                    </w:rPr>
                    <w:t>文档写作软件。</w:t>
                  </w:r>
                </w:p>
              </w:tc>
              <w:tc>
                <w:tcPr>
                  <w:tcW w:w="1418" w:type="dxa"/>
                  <w:vAlign w:val="center"/>
                </w:tcPr>
                <w:p w:rsidR="00044605" w:rsidRDefault="00575B54">
                  <w:pPr>
                    <w:pStyle w:val="af6"/>
                    <w:jc w:val="center"/>
                    <w:rPr>
                      <w:rFonts w:ascii="Times New Roman" w:hAnsi="Times New Roman" w:cs="Times New Roman"/>
                    </w:rPr>
                  </w:pPr>
                  <w:r>
                    <w:rPr>
                      <w:rFonts w:ascii="Times New Roman" w:hAnsi="Times New Roman" w:cs="Times New Roman"/>
                      <w:bCs/>
                      <w:color w:val="000000"/>
                      <w:szCs w:val="21"/>
                    </w:rPr>
                    <w:t>24</w:t>
                  </w:r>
                  <w:r>
                    <w:rPr>
                      <w:rFonts w:ascii="宋体" w:eastAsia="宋体" w:hAnsi="宋体" w:cs="宋体" w:hint="eastAsia"/>
                      <w:bCs/>
                      <w:color w:val="000000"/>
                      <w:szCs w:val="21"/>
                    </w:rPr>
                    <w:t>小时响应</w:t>
                  </w:r>
                </w:p>
              </w:tc>
              <w:tc>
                <w:tcPr>
                  <w:tcW w:w="1275" w:type="dxa"/>
                  <w:vAlign w:val="center"/>
                </w:tcPr>
                <w:p w:rsidR="00044605" w:rsidRDefault="00575B54">
                  <w:pPr>
                    <w:pStyle w:val="af6"/>
                    <w:jc w:val="center"/>
                    <w:rPr>
                      <w:rFonts w:ascii="Times New Roman" w:hAnsi="Times New Roman" w:cs="Times New Roman"/>
                    </w:rPr>
                  </w:pPr>
                  <w:r>
                    <w:rPr>
                      <w:rFonts w:ascii="Times New Roman" w:hAnsi="Times New Roman" w:cs="Times New Roman"/>
                      <w:bCs/>
                      <w:color w:val="000000"/>
                      <w:szCs w:val="21"/>
                    </w:rPr>
                    <w:t>15</w:t>
                  </w:r>
                </w:p>
              </w:tc>
            </w:tr>
          </w:tbl>
          <w:p w:rsidR="00044605" w:rsidRDefault="00044605">
            <w:pPr>
              <w:pStyle w:val="af6"/>
              <w:jc w:val="left"/>
              <w:rPr>
                <w:rFonts w:ascii="Times New Roman" w:hAnsi="Times New Roman" w:cs="Times New Roman"/>
              </w:rPr>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p w:rsidR="00044605" w:rsidRDefault="00044605">
            <w:pPr>
              <w:pStyle w:val="af6"/>
              <w:tabs>
                <w:tab w:val="left" w:pos="1201"/>
              </w:tabs>
              <w:spacing w:line="400" w:lineRule="exact"/>
              <w:ind w:left="601" w:hanging="482"/>
            </w:pPr>
          </w:p>
        </w:tc>
      </w:tr>
      <w:tr w:rsidR="00044605">
        <w:trPr>
          <w:gridAfter w:val="1"/>
          <w:wAfter w:w="6" w:type="dxa"/>
          <w:trHeight w:val="407"/>
          <w:jc w:val="center"/>
        </w:trPr>
        <w:tc>
          <w:tcPr>
            <w:tcW w:w="1129" w:type="dxa"/>
            <w:vMerge w:val="restart"/>
            <w:vAlign w:val="center"/>
          </w:tcPr>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lastRenderedPageBreak/>
              <w:t>预</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期</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使</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用</w:t>
            </w:r>
          </w:p>
          <w:p w:rsidR="00044605" w:rsidRDefault="00575B54">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效</w:t>
            </w:r>
            <w:proofErr w:type="gramEnd"/>
          </w:p>
          <w:p w:rsidR="00044605" w:rsidRDefault="00575B54">
            <w:pPr>
              <w:spacing w:line="360" w:lineRule="exact"/>
              <w:jc w:val="center"/>
              <w:rPr>
                <w:rFonts w:ascii="宋体" w:hAnsi="宋体"/>
                <w:bCs/>
                <w:color w:val="000000"/>
                <w:sz w:val="24"/>
              </w:rPr>
            </w:pPr>
            <w:r>
              <w:rPr>
                <w:rFonts w:ascii="宋体" w:hAnsi="宋体" w:hint="eastAsia"/>
                <w:bCs/>
                <w:spacing w:val="16"/>
                <w:sz w:val="28"/>
                <w:szCs w:val="28"/>
              </w:rPr>
              <w:t>益</w:t>
            </w:r>
          </w:p>
        </w:tc>
        <w:tc>
          <w:tcPr>
            <w:tcW w:w="8189" w:type="dxa"/>
            <w:gridSpan w:val="9"/>
            <w:vAlign w:val="center"/>
          </w:tcPr>
          <w:p w:rsidR="00044605" w:rsidRDefault="00575B54">
            <w:pPr>
              <w:spacing w:line="360" w:lineRule="exact"/>
              <w:ind w:left="120"/>
              <w:rPr>
                <w:rFonts w:ascii="宋体" w:hAnsi="宋体"/>
                <w:b/>
                <w:bCs/>
                <w:color w:val="000000"/>
                <w:szCs w:val="21"/>
              </w:rPr>
            </w:pPr>
            <w:r>
              <w:rPr>
                <w:rFonts w:ascii="宋体" w:eastAsia="宋体" w:hAnsi="宋体" w:cs="宋体" w:hint="eastAsia"/>
                <w:bCs/>
                <w:szCs w:val="21"/>
              </w:rPr>
              <w:t>预期年有效使用机时</w:t>
            </w:r>
            <w:r>
              <w:rPr>
                <w:rFonts w:ascii="Times New Roman" w:hAnsi="Times New Roman" w:cs="Times New Roman"/>
                <w:bCs/>
                <w:szCs w:val="21"/>
              </w:rPr>
              <w:t xml:space="preserve">:  </w:t>
            </w:r>
            <w:r>
              <w:rPr>
                <w:rFonts w:ascii="Times New Roman" w:hAnsi="Times New Roman" w:cs="Times New Roman"/>
                <w:bCs/>
                <w:szCs w:val="21"/>
                <w:u w:val="single"/>
              </w:rPr>
              <w:t xml:space="preserve">  3650  </w:t>
            </w:r>
            <w:r>
              <w:rPr>
                <w:rFonts w:ascii="宋体" w:eastAsia="宋体" w:hAnsi="宋体" w:cs="宋体" w:hint="eastAsia"/>
                <w:bCs/>
                <w:szCs w:val="21"/>
              </w:rPr>
              <w:t>小时</w:t>
            </w:r>
            <w:r>
              <w:rPr>
                <w:rFonts w:ascii="Times New Roman" w:hAnsi="Times New Roman" w:cs="Times New Roman"/>
                <w:bCs/>
                <w:szCs w:val="21"/>
              </w:rPr>
              <w:t>/</w:t>
            </w:r>
            <w:r>
              <w:rPr>
                <w:rFonts w:ascii="宋体" w:eastAsia="宋体" w:hAnsi="宋体" w:cs="宋体" w:hint="eastAsia"/>
                <w:bCs/>
                <w:szCs w:val="21"/>
              </w:rPr>
              <w:t>年</w:t>
            </w:r>
          </w:p>
        </w:tc>
      </w:tr>
      <w:tr w:rsidR="00044605">
        <w:trPr>
          <w:gridAfter w:val="1"/>
          <w:wAfter w:w="6" w:type="dxa"/>
          <w:trHeight w:val="3248"/>
          <w:jc w:val="center"/>
        </w:trPr>
        <w:tc>
          <w:tcPr>
            <w:tcW w:w="1129" w:type="dxa"/>
            <w:vMerge/>
          </w:tcPr>
          <w:p w:rsidR="00044605" w:rsidRDefault="00044605">
            <w:pPr>
              <w:spacing w:line="360" w:lineRule="exact"/>
              <w:ind w:left="120"/>
              <w:rPr>
                <w:rFonts w:ascii="宋体" w:hAnsi="宋体"/>
                <w:b/>
                <w:bCs/>
                <w:color w:val="000000"/>
                <w:szCs w:val="28"/>
              </w:rPr>
            </w:pPr>
          </w:p>
        </w:tc>
        <w:tc>
          <w:tcPr>
            <w:tcW w:w="8189" w:type="dxa"/>
            <w:gridSpan w:val="9"/>
          </w:tcPr>
          <w:p w:rsidR="00044605" w:rsidRDefault="00575B54">
            <w:pPr>
              <w:pStyle w:val="af6"/>
              <w:spacing w:line="360" w:lineRule="auto"/>
              <w:ind w:left="120"/>
              <w:rPr>
                <w:rFonts w:ascii="Times New Roman" w:hAnsi="Times New Roman" w:cs="Times New Roman"/>
              </w:rPr>
            </w:pPr>
            <w:r>
              <w:rPr>
                <w:rFonts w:ascii="宋体" w:eastAsia="宋体" w:hAnsi="宋体" w:cs="宋体" w:hint="eastAsia"/>
              </w:rPr>
              <w:t>该大仪在教学、科研、校内外服务的预期使用效益：</w:t>
            </w:r>
          </w:p>
          <w:p w:rsidR="00044605" w:rsidRDefault="00575B54">
            <w:pPr>
              <w:pStyle w:val="af6"/>
              <w:spacing w:line="360" w:lineRule="auto"/>
              <w:ind w:firstLine="420"/>
              <w:rPr>
                <w:rFonts w:ascii="Times New Roman" w:hAnsi="Times New Roman" w:cs="Times New Roman"/>
              </w:rPr>
            </w:pPr>
            <w:r>
              <w:rPr>
                <w:rFonts w:ascii="Times New Roman" w:eastAsia="宋体" w:hAnsi="Times New Roman" w:cs="Times New Roman"/>
                <w:szCs w:val="21"/>
              </w:rPr>
              <w:t>教学实训：提供了总核数为</w:t>
            </w:r>
            <w:r>
              <w:rPr>
                <w:rFonts w:ascii="Times New Roman" w:eastAsia="宋体" w:hAnsi="Times New Roman" w:cs="Times New Roman"/>
                <w:szCs w:val="21"/>
              </w:rPr>
              <w:t>256</w:t>
            </w:r>
            <w:r>
              <w:rPr>
                <w:rFonts w:ascii="Times New Roman" w:eastAsia="宋体" w:hAnsi="Times New Roman" w:cs="Times New Roman"/>
                <w:szCs w:val="21"/>
              </w:rPr>
              <w:t>核的计算集群系统，以及配套的集群管理系统，同时满足多个账户同时使用计算，在</w:t>
            </w:r>
            <w:proofErr w:type="spellStart"/>
            <w:r>
              <w:rPr>
                <w:rFonts w:ascii="Times New Roman" w:eastAsia="宋体" w:hAnsi="Times New Roman" w:cs="Times New Roman"/>
                <w:szCs w:val="21"/>
              </w:rPr>
              <w:t>cpu</w:t>
            </w:r>
            <w:proofErr w:type="spellEnd"/>
            <w:r>
              <w:rPr>
                <w:rFonts w:ascii="Times New Roman" w:eastAsia="宋体" w:hAnsi="Times New Roman" w:cs="Times New Roman"/>
                <w:szCs w:val="21"/>
              </w:rPr>
              <w:t>并行计算方面极大提高了计算效率。</w:t>
            </w:r>
          </w:p>
          <w:p w:rsidR="00044605" w:rsidRDefault="00575B54">
            <w:pPr>
              <w:pStyle w:val="af6"/>
              <w:spacing w:line="360" w:lineRule="auto"/>
              <w:ind w:firstLine="420"/>
              <w:rPr>
                <w:rFonts w:ascii="Times New Roman" w:hAnsi="Times New Roman" w:cs="Times New Roman"/>
              </w:rPr>
            </w:pPr>
            <w:r>
              <w:rPr>
                <w:rFonts w:ascii="Times New Roman" w:eastAsia="宋体" w:hAnsi="Times New Roman" w:cs="Times New Roman"/>
                <w:szCs w:val="21"/>
              </w:rPr>
              <w:t>教研科研：在科研方面，有了一套高性能的计算集群系统，高效能的软硬件系统可极大提升研究计算的效率，能快速计算出相关结果数据。</w:t>
            </w:r>
          </w:p>
          <w:p w:rsidR="00044605" w:rsidRDefault="00575B54">
            <w:pPr>
              <w:pStyle w:val="af6"/>
              <w:spacing w:line="360" w:lineRule="auto"/>
              <w:ind w:firstLine="420"/>
            </w:pPr>
            <w:r>
              <w:rPr>
                <w:rFonts w:ascii="Times New Roman" w:eastAsia="宋体" w:hAnsi="Times New Roman" w:cs="Times New Roman"/>
                <w:szCs w:val="21"/>
              </w:rPr>
              <w:t>社会服务：开展资源对外共享服务，能够成为与其他交叉学科交流的一个共享平台。</w:t>
            </w:r>
          </w:p>
        </w:tc>
      </w:tr>
      <w:tr w:rsidR="00044605">
        <w:trPr>
          <w:gridAfter w:val="1"/>
          <w:wAfter w:w="6" w:type="dxa"/>
          <w:trHeight w:val="1583"/>
          <w:jc w:val="center"/>
        </w:trPr>
        <w:tc>
          <w:tcPr>
            <w:tcW w:w="1129" w:type="dxa"/>
            <w:vMerge w:val="restart"/>
            <w:vAlign w:val="center"/>
          </w:tcPr>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人</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员</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安</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排</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lastRenderedPageBreak/>
              <w:t>及</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仪</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器</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安</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装</w:t>
            </w:r>
          </w:p>
          <w:p w:rsidR="00044605" w:rsidRDefault="00575B54">
            <w:pPr>
              <w:pStyle w:val="af6"/>
              <w:spacing w:line="360" w:lineRule="exact"/>
              <w:jc w:val="center"/>
              <w:rPr>
                <w:rFonts w:ascii="Times New Roman" w:hAnsi="Times New Roman" w:cs="Times New Roman"/>
              </w:rPr>
            </w:pPr>
            <w:r>
              <w:rPr>
                <w:rFonts w:ascii="宋体" w:eastAsia="宋体" w:hAnsi="宋体" w:cs="宋体" w:hint="eastAsia"/>
                <w:bCs/>
                <w:spacing w:val="16"/>
                <w:sz w:val="28"/>
                <w:szCs w:val="28"/>
              </w:rPr>
              <w:t>条</w:t>
            </w:r>
          </w:p>
          <w:p w:rsidR="00044605" w:rsidRDefault="00575B54">
            <w:pPr>
              <w:pStyle w:val="af6"/>
              <w:spacing w:line="360" w:lineRule="exact"/>
              <w:jc w:val="center"/>
              <w:rPr>
                <w:rFonts w:ascii="宋体" w:hAnsi="宋体"/>
                <w:bCs/>
                <w:spacing w:val="10"/>
                <w:sz w:val="24"/>
              </w:rPr>
            </w:pPr>
            <w:r>
              <w:rPr>
                <w:rFonts w:ascii="宋体" w:eastAsia="宋体" w:hAnsi="宋体" w:cs="宋体" w:hint="eastAsia"/>
                <w:bCs/>
                <w:spacing w:val="16"/>
                <w:sz w:val="28"/>
                <w:szCs w:val="28"/>
              </w:rPr>
              <w:t>件</w:t>
            </w:r>
          </w:p>
        </w:tc>
        <w:tc>
          <w:tcPr>
            <w:tcW w:w="8189" w:type="dxa"/>
            <w:gridSpan w:val="9"/>
          </w:tcPr>
          <w:p w:rsidR="00044605" w:rsidRDefault="00575B54">
            <w:pPr>
              <w:pStyle w:val="af6"/>
              <w:spacing w:line="400" w:lineRule="exact"/>
              <w:rPr>
                <w:rFonts w:ascii="Times New Roman" w:hAnsi="Times New Roman" w:cs="Times New Roman"/>
              </w:rPr>
            </w:pPr>
            <w:r>
              <w:rPr>
                <w:rFonts w:ascii="Times New Roman" w:hAnsi="Times New Roman" w:cs="Times New Roman"/>
                <w:bCs/>
                <w:szCs w:val="21"/>
              </w:rPr>
              <w:lastRenderedPageBreak/>
              <w:t>1.</w:t>
            </w:r>
            <w:r>
              <w:rPr>
                <w:rFonts w:ascii="宋体" w:eastAsia="宋体" w:hAnsi="宋体" w:cs="宋体" w:hint="eastAsia"/>
                <w:bCs/>
                <w:szCs w:val="21"/>
              </w:rPr>
              <w:t>人员安排计划</w:t>
            </w:r>
          </w:p>
          <w:p w:rsidR="00044605" w:rsidRDefault="00575B54">
            <w:pPr>
              <w:spacing w:beforeLines="30" w:before="93" w:line="400" w:lineRule="exact"/>
              <w:ind w:left="119"/>
              <w:rPr>
                <w:rFonts w:ascii="仿宋_GB2312" w:eastAsia="仿宋_GB2312"/>
                <w:szCs w:val="21"/>
              </w:rPr>
            </w:pPr>
            <w:r>
              <w:rPr>
                <w:rFonts w:ascii="宋体" w:hAnsi="宋体" w:hint="eastAsia"/>
                <w:szCs w:val="21"/>
              </w:rPr>
              <w:t xml:space="preserve">仪器管理人员: </w:t>
            </w:r>
            <w:r>
              <w:rPr>
                <w:rFonts w:ascii="宋体" w:hAnsi="宋体" w:hint="eastAsia"/>
                <w:szCs w:val="21"/>
                <w:u w:val="single"/>
              </w:rPr>
              <w:t xml:space="preserve"> </w:t>
            </w:r>
            <w:proofErr w:type="gramStart"/>
            <w:r>
              <w:rPr>
                <w:rFonts w:ascii="宋体" w:hAnsi="宋体" w:hint="eastAsia"/>
                <w:szCs w:val="21"/>
                <w:u w:val="single"/>
              </w:rPr>
              <w:t>段震华</w:t>
            </w:r>
            <w:proofErr w:type="gramEnd"/>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职称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讲师</w:t>
            </w:r>
            <w:r>
              <w:rPr>
                <w:rFonts w:ascii="宋体" w:hAnsi="宋体"/>
                <w:szCs w:val="21"/>
                <w:u w:val="single"/>
              </w:rPr>
              <w:t xml:space="preserve">  </w:t>
            </w:r>
            <w:r>
              <w:rPr>
                <w:rFonts w:ascii="宋体" w:hAnsi="宋体" w:hint="eastAsia"/>
                <w:szCs w:val="21"/>
              </w:rPr>
              <w:t xml:space="preserve"> 电话 </w:t>
            </w:r>
            <w:r>
              <w:rPr>
                <w:rFonts w:ascii="宋体" w:hAnsi="宋体" w:hint="eastAsia"/>
                <w:szCs w:val="21"/>
                <w:u w:val="single"/>
              </w:rPr>
              <w:t xml:space="preserve"> </w:t>
            </w:r>
            <w:r>
              <w:rPr>
                <w:rFonts w:ascii="宋体" w:hAnsi="宋体"/>
                <w:szCs w:val="21"/>
                <w:u w:val="single"/>
              </w:rPr>
              <w:t>19817178632</w:t>
            </w:r>
            <w:r>
              <w:rPr>
                <w:rFonts w:ascii="宋体" w:hAnsi="宋体" w:hint="eastAsia"/>
                <w:szCs w:val="21"/>
                <w:u w:val="single"/>
              </w:rPr>
              <w:t xml:space="preserve">  </w:t>
            </w:r>
            <w:r>
              <w:rPr>
                <w:rFonts w:ascii="宋体" w:hAnsi="宋体" w:hint="eastAsia"/>
                <w:szCs w:val="21"/>
              </w:rPr>
              <w:t>是否专职</w:t>
            </w:r>
            <w:r>
              <w:rPr>
                <w:rFonts w:ascii="宋体" w:hAnsi="宋体" w:hint="eastAsia"/>
                <w:szCs w:val="21"/>
                <w:u w:val="single"/>
              </w:rPr>
              <w:t xml:space="preserve">  </w:t>
            </w:r>
            <w:proofErr w:type="gramStart"/>
            <w:r>
              <w:rPr>
                <w:rFonts w:ascii="宋体" w:hAnsi="宋体" w:hint="eastAsia"/>
                <w:szCs w:val="21"/>
                <w:u w:val="single"/>
              </w:rPr>
              <w:t>否</w:t>
            </w:r>
            <w:proofErr w:type="gramEnd"/>
            <w:r>
              <w:rPr>
                <w:rFonts w:ascii="宋体" w:hAnsi="宋体"/>
                <w:szCs w:val="21"/>
                <w:u w:val="single"/>
              </w:rPr>
              <w:t xml:space="preserve"> </w:t>
            </w:r>
            <w:r>
              <w:rPr>
                <w:rFonts w:ascii="宋体" w:hAnsi="宋体" w:hint="eastAsia"/>
                <w:szCs w:val="21"/>
                <w:u w:val="single"/>
              </w:rPr>
              <w:t xml:space="preserve">  </w:t>
            </w:r>
          </w:p>
          <w:p w:rsidR="00044605" w:rsidRDefault="00575B54">
            <w:pPr>
              <w:pStyle w:val="af6"/>
              <w:spacing w:before="62" w:line="400" w:lineRule="exact"/>
              <w:ind w:left="119"/>
              <w:rPr>
                <w:rFonts w:ascii="仿宋_GB2312" w:eastAsia="仿宋_GB2312"/>
                <w:sz w:val="24"/>
              </w:rPr>
            </w:pPr>
            <w:r>
              <w:rPr>
                <w:rFonts w:ascii="宋体" w:hAnsi="宋体" w:hint="eastAsia"/>
                <w:szCs w:val="21"/>
              </w:rPr>
              <w:t>仪器操作人员</w:t>
            </w:r>
            <w:r>
              <w:rPr>
                <w:rFonts w:ascii="宋体" w:hAnsi="宋体" w:hint="eastAsia"/>
                <w:szCs w:val="21"/>
              </w:rPr>
              <w:t xml:space="preserve">: </w:t>
            </w:r>
            <w:r>
              <w:rPr>
                <w:rFonts w:ascii="宋体" w:hAnsi="宋体" w:hint="eastAsia"/>
                <w:szCs w:val="21"/>
                <w:u w:val="single"/>
              </w:rPr>
              <w:t xml:space="preserve"> </w:t>
            </w:r>
            <w:proofErr w:type="gramStart"/>
            <w:r>
              <w:rPr>
                <w:rFonts w:ascii="宋体" w:hAnsi="宋体" w:hint="eastAsia"/>
                <w:szCs w:val="21"/>
                <w:u w:val="single"/>
              </w:rPr>
              <w:t>段震华</w:t>
            </w:r>
            <w:proofErr w:type="gramEnd"/>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职称</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讲师</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电话</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19817178632</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是否专职</w:t>
            </w:r>
            <w:r>
              <w:rPr>
                <w:rFonts w:ascii="宋体" w:hAnsi="宋体" w:hint="eastAsia"/>
                <w:szCs w:val="21"/>
                <w:u w:val="single"/>
              </w:rPr>
              <w:t xml:space="preserve"> </w:t>
            </w:r>
            <w:r>
              <w:rPr>
                <w:rFonts w:ascii="宋体" w:hAnsi="宋体"/>
                <w:szCs w:val="21"/>
                <w:u w:val="single"/>
              </w:rPr>
              <w:t xml:space="preserve"> </w:t>
            </w:r>
            <w:proofErr w:type="gramStart"/>
            <w:r>
              <w:rPr>
                <w:rFonts w:ascii="宋体" w:hAnsi="宋体" w:hint="eastAsia"/>
                <w:szCs w:val="21"/>
                <w:u w:val="single"/>
              </w:rPr>
              <w:t>否</w:t>
            </w:r>
            <w:proofErr w:type="gramEnd"/>
            <w:r>
              <w:rPr>
                <w:rFonts w:ascii="宋体" w:hAnsi="宋体"/>
                <w:szCs w:val="21"/>
                <w:u w:val="single"/>
              </w:rPr>
              <w:t xml:space="preserve"> </w:t>
            </w:r>
            <w:r>
              <w:rPr>
                <w:rFonts w:ascii="宋体" w:hAnsi="宋体" w:hint="eastAsia"/>
                <w:szCs w:val="21"/>
                <w:u w:val="single"/>
              </w:rPr>
              <w:t xml:space="preserve">  </w:t>
            </w:r>
          </w:p>
        </w:tc>
      </w:tr>
      <w:tr w:rsidR="00044605">
        <w:trPr>
          <w:gridAfter w:val="1"/>
          <w:wAfter w:w="6" w:type="dxa"/>
          <w:trHeight w:val="5182"/>
          <w:jc w:val="center"/>
        </w:trPr>
        <w:tc>
          <w:tcPr>
            <w:tcW w:w="1129" w:type="dxa"/>
            <w:vMerge/>
          </w:tcPr>
          <w:p w:rsidR="00044605" w:rsidRDefault="00044605">
            <w:pPr>
              <w:pStyle w:val="af6"/>
              <w:spacing w:line="360" w:lineRule="exact"/>
              <w:ind w:left="120"/>
              <w:rPr>
                <w:rFonts w:ascii="宋体" w:hAnsi="宋体"/>
                <w:b/>
                <w:bCs/>
                <w:szCs w:val="28"/>
              </w:rPr>
            </w:pPr>
          </w:p>
        </w:tc>
        <w:tc>
          <w:tcPr>
            <w:tcW w:w="8189" w:type="dxa"/>
            <w:gridSpan w:val="9"/>
          </w:tcPr>
          <w:p w:rsidR="00044605" w:rsidRDefault="00575B54">
            <w:pPr>
              <w:pStyle w:val="af6"/>
              <w:rPr>
                <w:rFonts w:ascii="Times New Roman" w:hAnsi="Times New Roman" w:cs="Times New Roman"/>
              </w:rPr>
            </w:pPr>
            <w:r>
              <w:rPr>
                <w:rFonts w:ascii="Times New Roman" w:hAnsi="Times New Roman" w:cs="Times New Roman"/>
                <w:szCs w:val="21"/>
              </w:rPr>
              <w:t>2.</w:t>
            </w:r>
            <w:r>
              <w:rPr>
                <w:rFonts w:ascii="宋体" w:eastAsia="宋体" w:hAnsi="宋体" w:cs="宋体" w:hint="eastAsia"/>
                <w:szCs w:val="21"/>
              </w:rPr>
              <w:t>安装条件：</w:t>
            </w:r>
          </w:p>
          <w:p w:rsidR="00044605" w:rsidRDefault="00575B54">
            <w:pPr>
              <w:pStyle w:val="af6"/>
              <w:spacing w:before="62"/>
              <w:ind w:firstLine="420"/>
              <w:rPr>
                <w:rFonts w:ascii="Times New Roman" w:hAnsi="Times New Roman" w:cs="Times New Roman"/>
              </w:rPr>
            </w:pPr>
            <w:r>
              <w:rPr>
                <w:rFonts w:ascii="宋体" w:eastAsia="宋体" w:hAnsi="宋体" w:cs="宋体" w:hint="eastAsia"/>
                <w:szCs w:val="21"/>
              </w:rPr>
              <w:t>①仪器安置地址：</w:t>
            </w:r>
            <w:r>
              <w:rPr>
                <w:rFonts w:ascii="Times New Roman" w:hAnsi="Times New Roman" w:cs="Times New Roman"/>
                <w:szCs w:val="21"/>
                <w:u w:val="single"/>
              </w:rPr>
              <w:t xml:space="preserve"> _  </w:t>
            </w:r>
            <w:r>
              <w:rPr>
                <w:rFonts w:ascii="宋体" w:eastAsia="宋体" w:hAnsi="宋体" w:cs="宋体" w:hint="eastAsia"/>
                <w:szCs w:val="21"/>
                <w:u w:val="single"/>
              </w:rPr>
              <w:t>精益</w:t>
            </w:r>
            <w:r>
              <w:rPr>
                <w:rFonts w:ascii="Times New Roman" w:hAnsi="Times New Roman" w:cs="Times New Roman"/>
                <w:szCs w:val="21"/>
                <w:u w:val="single"/>
              </w:rPr>
              <w:t xml:space="preserve">  _</w:t>
            </w:r>
            <w:r>
              <w:rPr>
                <w:rFonts w:ascii="宋体" w:eastAsia="宋体" w:hAnsi="宋体" w:cs="宋体" w:hint="eastAsia"/>
                <w:szCs w:val="21"/>
              </w:rPr>
              <w:t>楼</w:t>
            </w:r>
            <w:r>
              <w:rPr>
                <w:rFonts w:ascii="Times New Roman" w:hAnsi="Times New Roman" w:cs="Times New Roman"/>
                <w:szCs w:val="21"/>
                <w:u w:val="single"/>
              </w:rPr>
              <w:t xml:space="preserve">_  </w:t>
            </w:r>
            <w:r>
              <w:rPr>
                <w:rFonts w:ascii="宋体" w:eastAsia="宋体" w:hAnsi="宋体" w:cs="宋体" w:hint="eastAsia"/>
                <w:szCs w:val="21"/>
                <w:u w:val="single"/>
              </w:rPr>
              <w:t>北</w:t>
            </w:r>
            <w:r>
              <w:rPr>
                <w:rFonts w:ascii="Times New Roman" w:hAnsi="Times New Roman" w:cs="Times New Roman"/>
                <w:szCs w:val="21"/>
                <w:u w:val="single"/>
              </w:rPr>
              <w:t>207</w:t>
            </w:r>
            <w:r>
              <w:rPr>
                <w:rFonts w:ascii="宋体" w:eastAsia="宋体" w:hAnsi="宋体" w:cs="宋体" w:hint="eastAsia"/>
                <w:szCs w:val="21"/>
                <w:u w:val="single"/>
              </w:rPr>
              <w:t>、</w:t>
            </w:r>
            <w:r>
              <w:rPr>
                <w:rFonts w:ascii="宋体" w:eastAsia="宋体" w:hAnsi="宋体" w:cs="宋体"/>
                <w:szCs w:val="21"/>
                <w:u w:val="single"/>
              </w:rPr>
              <w:t>209</w:t>
            </w:r>
            <w:r>
              <w:rPr>
                <w:rFonts w:ascii="Times New Roman" w:hAnsi="Times New Roman" w:cs="Times New Roman"/>
                <w:szCs w:val="21"/>
                <w:u w:val="single"/>
              </w:rPr>
              <w:t xml:space="preserve">  _</w:t>
            </w:r>
            <w:r>
              <w:rPr>
                <w:rFonts w:ascii="宋体" w:eastAsia="宋体" w:hAnsi="宋体" w:cs="宋体" w:hint="eastAsia"/>
                <w:szCs w:val="21"/>
              </w:rPr>
              <w:t>房间；</w:t>
            </w:r>
            <w:r>
              <w:rPr>
                <w:rFonts w:ascii="Times New Roman" w:hAnsi="Times New Roman" w:cs="Times New Roman"/>
                <w:szCs w:val="21"/>
              </w:rPr>
              <w:t xml:space="preserve"> </w:t>
            </w:r>
          </w:p>
          <w:p w:rsidR="00044605" w:rsidRDefault="00575B54">
            <w:pPr>
              <w:pStyle w:val="af6"/>
              <w:spacing w:before="62"/>
              <w:ind w:firstLine="420"/>
              <w:rPr>
                <w:rFonts w:ascii="Times New Roman" w:hAnsi="Times New Roman" w:cs="Times New Roman"/>
              </w:rPr>
            </w:pPr>
            <w:r>
              <w:rPr>
                <w:rFonts w:ascii="宋体" w:eastAsia="宋体" w:hAnsi="宋体" w:cs="宋体" w:hint="eastAsia"/>
                <w:szCs w:val="21"/>
              </w:rPr>
              <w:t>②房间面积：</w:t>
            </w:r>
            <w:r>
              <w:rPr>
                <w:rFonts w:ascii="Times New Roman" w:hAnsi="Times New Roman" w:cs="Times New Roman"/>
                <w:szCs w:val="21"/>
                <w:u w:val="single"/>
              </w:rPr>
              <w:t xml:space="preserve">   70    </w:t>
            </w:r>
            <w:r>
              <w:rPr>
                <w:rFonts w:ascii="Times New Roman" w:hAnsi="Times New Roman" w:cs="Times New Roman"/>
                <w:szCs w:val="21"/>
              </w:rPr>
              <w:t>m</w:t>
            </w:r>
            <w:r>
              <w:rPr>
                <w:rFonts w:ascii="Times New Roman" w:hAnsi="Times New Roman" w:cs="Times New Roman"/>
                <w:szCs w:val="21"/>
                <w:vertAlign w:val="superscript"/>
              </w:rPr>
              <w:t>2</w:t>
            </w:r>
            <w:r>
              <w:rPr>
                <w:rFonts w:ascii="宋体" w:eastAsia="宋体" w:hAnsi="宋体" w:cs="宋体" w:hint="eastAsia"/>
                <w:szCs w:val="21"/>
              </w:rPr>
              <w:t>，是否与其它仪器共用</w:t>
            </w:r>
            <w:r>
              <w:rPr>
                <w:rFonts w:ascii="Times New Roman" w:hAnsi="Times New Roman" w:cs="Times New Roman"/>
                <w:szCs w:val="21"/>
                <w:u w:val="single"/>
              </w:rPr>
              <w:t xml:space="preserve">   </w:t>
            </w:r>
            <w:r>
              <w:rPr>
                <w:rFonts w:ascii="宋体" w:eastAsia="宋体" w:hAnsi="宋体" w:cs="宋体" w:hint="eastAsia"/>
                <w:szCs w:val="21"/>
                <w:u w:val="single"/>
              </w:rPr>
              <w:t>是</w:t>
            </w:r>
            <w:r>
              <w:rPr>
                <w:rFonts w:ascii="Times New Roman" w:hAnsi="Times New Roman" w:cs="Times New Roman"/>
                <w:szCs w:val="21"/>
                <w:u w:val="single"/>
              </w:rPr>
              <w:t xml:space="preserve">     </w:t>
            </w:r>
            <w:r>
              <w:rPr>
                <w:rFonts w:ascii="宋体" w:eastAsia="宋体" w:hAnsi="宋体" w:cs="宋体" w:hint="eastAsia"/>
                <w:szCs w:val="21"/>
              </w:rPr>
              <w:t>；</w:t>
            </w:r>
          </w:p>
          <w:p w:rsidR="00044605" w:rsidRDefault="00575B54">
            <w:pPr>
              <w:pStyle w:val="af6"/>
              <w:spacing w:before="62"/>
              <w:ind w:firstLine="420"/>
              <w:rPr>
                <w:rFonts w:ascii="Times New Roman" w:hAnsi="Times New Roman" w:cs="Times New Roman"/>
              </w:rPr>
            </w:pPr>
            <w:r>
              <w:rPr>
                <w:rFonts w:ascii="宋体" w:eastAsia="宋体" w:hAnsi="宋体" w:cs="宋体" w:hint="eastAsia"/>
                <w:szCs w:val="21"/>
              </w:rPr>
              <w:t>③是否存在影响环保和安全的因素？</w:t>
            </w:r>
            <w:r>
              <w:rPr>
                <w:rFonts w:asciiTheme="minorEastAsia" w:hAnsiTheme="minorEastAsia" w:cstheme="minorEastAsia" w:hint="eastAsia"/>
                <w:bCs/>
                <w:szCs w:val="21"/>
              </w:rPr>
              <w:sym w:font="Wingdings 2" w:char="0052"/>
            </w:r>
            <w:proofErr w:type="gramStart"/>
            <w:r>
              <w:rPr>
                <w:rFonts w:ascii="宋体" w:eastAsia="宋体" w:hAnsi="宋体" w:cs="宋体" w:hint="eastAsia"/>
                <w:bCs/>
                <w:szCs w:val="21"/>
              </w:rPr>
              <w:t>否</w:t>
            </w:r>
            <w:proofErr w:type="gramEnd"/>
            <w:r>
              <w:rPr>
                <w:rFonts w:ascii="Times New Roman" w:hAnsi="Times New Roman" w:cs="Times New Roman"/>
                <w:bCs/>
                <w:szCs w:val="21"/>
              </w:rPr>
              <w:t xml:space="preserve">  □</w:t>
            </w:r>
            <w:r>
              <w:rPr>
                <w:rFonts w:ascii="宋体" w:eastAsia="宋体" w:hAnsi="宋体" w:cs="宋体" w:hint="eastAsia"/>
                <w:bCs/>
                <w:szCs w:val="21"/>
              </w:rPr>
              <w:t>是</w:t>
            </w:r>
          </w:p>
          <w:p w:rsidR="00044605" w:rsidRDefault="00575B54">
            <w:pPr>
              <w:pStyle w:val="af6"/>
              <w:spacing w:before="62"/>
              <w:ind w:firstLine="420"/>
              <w:rPr>
                <w:rFonts w:ascii="Times New Roman" w:hAnsi="Times New Roman" w:cs="Times New Roman"/>
              </w:rPr>
            </w:pPr>
            <w:r>
              <w:rPr>
                <w:rFonts w:ascii="宋体" w:eastAsia="宋体" w:hAnsi="宋体" w:cs="宋体" w:hint="eastAsia"/>
                <w:bCs/>
                <w:szCs w:val="21"/>
              </w:rPr>
              <w:t>预计存在哪些不安全因素及其具体安全措施是：硬件产品，无不安全因素</w:t>
            </w:r>
          </w:p>
          <w:p w:rsidR="00044605" w:rsidRDefault="00575B54">
            <w:pPr>
              <w:pStyle w:val="af6"/>
              <w:spacing w:before="62"/>
              <w:ind w:firstLine="420"/>
              <w:rPr>
                <w:rFonts w:ascii="Times New Roman" w:hAnsi="Times New Roman" w:cs="Times New Roman"/>
              </w:rPr>
            </w:pPr>
            <w:r>
              <w:rPr>
                <w:rFonts w:ascii="宋体" w:eastAsia="宋体" w:hAnsi="宋体" w:cs="宋体" w:hint="eastAsia"/>
                <w:szCs w:val="21"/>
              </w:rPr>
              <w:t>④供水供电及仪器特殊要求（防震、防磁、超净、恒温、接地等）的落实情况：</w:t>
            </w:r>
          </w:p>
          <w:p w:rsidR="00044605" w:rsidRDefault="00575B54">
            <w:pPr>
              <w:pStyle w:val="af6"/>
              <w:spacing w:before="62"/>
              <w:ind w:firstLine="420"/>
              <w:rPr>
                <w:rFonts w:ascii="Times New Roman" w:hAnsi="Times New Roman" w:cs="Times New Roman"/>
              </w:rPr>
            </w:pPr>
            <w:r>
              <w:rPr>
                <w:rFonts w:ascii="宋体" w:eastAsia="宋体" w:hAnsi="宋体" w:cs="宋体" w:hint="eastAsia"/>
                <w:bCs/>
                <w:szCs w:val="21"/>
              </w:rPr>
              <w:t>属于仪器设备，需要提供稳定的电压环境；电子设备产品需要放置在干燥且干净的环境中。</w:t>
            </w:r>
          </w:p>
          <w:p w:rsidR="00044605" w:rsidRDefault="00044605">
            <w:pPr>
              <w:pStyle w:val="af6"/>
              <w:spacing w:before="62"/>
              <w:ind w:firstLine="420"/>
              <w:rPr>
                <w:rFonts w:ascii="宋体" w:hAnsi="宋体"/>
                <w:bCs/>
                <w:szCs w:val="21"/>
              </w:rPr>
            </w:pPr>
          </w:p>
        </w:tc>
      </w:tr>
      <w:tr w:rsidR="00044605">
        <w:trPr>
          <w:gridAfter w:val="1"/>
          <w:wAfter w:w="6" w:type="dxa"/>
          <w:trHeight w:val="336"/>
          <w:jc w:val="center"/>
        </w:trPr>
        <w:tc>
          <w:tcPr>
            <w:tcW w:w="1129" w:type="dxa"/>
            <w:vMerge w:val="restart"/>
            <w:vAlign w:val="center"/>
          </w:tcPr>
          <w:p w:rsidR="00044605" w:rsidRDefault="00575B54">
            <w:pPr>
              <w:spacing w:line="360" w:lineRule="exact"/>
              <w:ind w:left="120"/>
              <w:jc w:val="center"/>
              <w:rPr>
                <w:rFonts w:ascii="宋体" w:hAnsi="宋体"/>
                <w:bCs/>
                <w:spacing w:val="16"/>
                <w:sz w:val="28"/>
                <w:szCs w:val="28"/>
              </w:rPr>
            </w:pPr>
            <w:r>
              <w:rPr>
                <w:rFonts w:ascii="宋体" w:hAnsi="宋体" w:hint="eastAsia"/>
                <w:bCs/>
                <w:spacing w:val="16"/>
                <w:sz w:val="28"/>
                <w:szCs w:val="28"/>
              </w:rPr>
              <w:t>开放共享设想</w:t>
            </w:r>
          </w:p>
        </w:tc>
        <w:tc>
          <w:tcPr>
            <w:tcW w:w="3743" w:type="dxa"/>
            <w:gridSpan w:val="3"/>
            <w:vAlign w:val="center"/>
          </w:tcPr>
          <w:p w:rsidR="00044605" w:rsidRDefault="00575B54">
            <w:pPr>
              <w:ind w:firstLineChars="50" w:firstLine="105"/>
              <w:rPr>
                <w:rFonts w:ascii="宋体" w:hAnsi="宋体"/>
                <w:szCs w:val="21"/>
              </w:rPr>
            </w:pPr>
            <w:r>
              <w:rPr>
                <w:rFonts w:ascii="宋体" w:hAnsi="宋体" w:hint="eastAsia"/>
                <w:szCs w:val="21"/>
              </w:rPr>
              <w:t>是否</w:t>
            </w:r>
            <w:r>
              <w:rPr>
                <w:rFonts w:ascii="宋体" w:hAnsi="宋体"/>
                <w:szCs w:val="21"/>
              </w:rPr>
              <w:t>愿意</w:t>
            </w:r>
            <w:r>
              <w:rPr>
                <w:rFonts w:ascii="宋体" w:hAnsi="宋体" w:hint="eastAsia"/>
                <w:szCs w:val="21"/>
              </w:rPr>
              <w:t>开展</w:t>
            </w:r>
            <w:r>
              <w:rPr>
                <w:rFonts w:ascii="宋体" w:hAnsi="宋体"/>
                <w:szCs w:val="21"/>
              </w:rPr>
              <w:t>大型仪器设备校内外</w:t>
            </w:r>
            <w:r>
              <w:rPr>
                <w:rFonts w:ascii="宋体" w:hAnsi="宋体" w:hint="eastAsia"/>
                <w:szCs w:val="21"/>
              </w:rPr>
              <w:t>开放共享</w:t>
            </w:r>
          </w:p>
        </w:tc>
        <w:tc>
          <w:tcPr>
            <w:tcW w:w="1736" w:type="dxa"/>
            <w:gridSpan w:val="4"/>
            <w:vAlign w:val="center"/>
          </w:tcPr>
          <w:p w:rsidR="00044605" w:rsidRDefault="00575B54">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Arial" w:hAnsi="Arial" w:cs="Arial"/>
                <w:szCs w:val="21"/>
              </w:rPr>
              <w:t>√</w:t>
            </w:r>
            <w:r>
              <w:rPr>
                <w:rFonts w:ascii="宋体" w:hAnsi="宋体"/>
                <w:szCs w:val="21"/>
              </w:rPr>
              <w:t>）</w:t>
            </w:r>
          </w:p>
        </w:tc>
        <w:tc>
          <w:tcPr>
            <w:tcW w:w="2710" w:type="dxa"/>
            <w:gridSpan w:val="2"/>
            <w:vAlign w:val="center"/>
          </w:tcPr>
          <w:p w:rsidR="00044605" w:rsidRDefault="00575B54">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044605">
        <w:trPr>
          <w:gridAfter w:val="1"/>
          <w:wAfter w:w="6" w:type="dxa"/>
          <w:trHeight w:val="399"/>
          <w:jc w:val="center"/>
        </w:trPr>
        <w:tc>
          <w:tcPr>
            <w:tcW w:w="1129" w:type="dxa"/>
            <w:vMerge/>
          </w:tcPr>
          <w:p w:rsidR="00044605" w:rsidRDefault="00044605">
            <w:pPr>
              <w:spacing w:line="360" w:lineRule="exact"/>
              <w:ind w:left="120"/>
              <w:rPr>
                <w:rFonts w:ascii="宋体" w:hAnsi="宋体"/>
                <w:bCs/>
                <w:spacing w:val="16"/>
                <w:sz w:val="28"/>
                <w:szCs w:val="28"/>
              </w:rPr>
            </w:pPr>
          </w:p>
        </w:tc>
        <w:tc>
          <w:tcPr>
            <w:tcW w:w="3743" w:type="dxa"/>
            <w:gridSpan w:val="3"/>
            <w:vAlign w:val="center"/>
          </w:tcPr>
          <w:p w:rsidR="00044605" w:rsidRDefault="00575B54">
            <w:pPr>
              <w:ind w:firstLineChars="50" w:firstLine="105"/>
              <w:rPr>
                <w:rFonts w:ascii="宋体" w:hAnsi="宋体"/>
                <w:szCs w:val="21"/>
              </w:rPr>
            </w:pPr>
            <w:r>
              <w:rPr>
                <w:rFonts w:ascii="宋体" w:hAnsi="宋体" w:hint="eastAsia"/>
                <w:szCs w:val="21"/>
              </w:rPr>
              <w:t>是否</w:t>
            </w:r>
            <w:r>
              <w:rPr>
                <w:rFonts w:ascii="宋体" w:hAnsi="宋体"/>
                <w:szCs w:val="21"/>
              </w:rPr>
              <w:t>愿意纳入浙江省大型科学仪器设备</w:t>
            </w:r>
            <w:r>
              <w:rPr>
                <w:rFonts w:ascii="宋体" w:hAnsi="宋体" w:hint="eastAsia"/>
                <w:szCs w:val="21"/>
              </w:rPr>
              <w:t>协</w:t>
            </w:r>
            <w:r>
              <w:rPr>
                <w:rFonts w:ascii="宋体" w:hAnsi="宋体"/>
                <w:szCs w:val="21"/>
              </w:rPr>
              <w:t>作平台</w:t>
            </w:r>
          </w:p>
        </w:tc>
        <w:tc>
          <w:tcPr>
            <w:tcW w:w="1736" w:type="dxa"/>
            <w:gridSpan w:val="4"/>
            <w:vAlign w:val="center"/>
          </w:tcPr>
          <w:p w:rsidR="00044605" w:rsidRDefault="00575B54">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Arial" w:hAnsi="Arial" w:cs="Arial"/>
                <w:szCs w:val="21"/>
              </w:rPr>
              <w:t>√</w:t>
            </w:r>
            <w:r>
              <w:rPr>
                <w:rFonts w:ascii="宋体" w:hAnsi="宋体"/>
                <w:szCs w:val="21"/>
              </w:rPr>
              <w:t>）</w:t>
            </w:r>
          </w:p>
        </w:tc>
        <w:tc>
          <w:tcPr>
            <w:tcW w:w="2710" w:type="dxa"/>
            <w:gridSpan w:val="2"/>
            <w:vAlign w:val="center"/>
          </w:tcPr>
          <w:p w:rsidR="00044605" w:rsidRDefault="00575B54">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044605">
        <w:trPr>
          <w:gridAfter w:val="1"/>
          <w:wAfter w:w="6" w:type="dxa"/>
          <w:trHeight w:val="2437"/>
          <w:jc w:val="center"/>
        </w:trPr>
        <w:tc>
          <w:tcPr>
            <w:tcW w:w="1129" w:type="dxa"/>
            <w:vMerge/>
          </w:tcPr>
          <w:p w:rsidR="00044605" w:rsidRDefault="00044605">
            <w:pPr>
              <w:spacing w:line="360" w:lineRule="exact"/>
              <w:ind w:left="120"/>
              <w:rPr>
                <w:rFonts w:ascii="宋体" w:hAnsi="宋体"/>
                <w:bCs/>
                <w:spacing w:val="16"/>
                <w:sz w:val="28"/>
                <w:szCs w:val="28"/>
              </w:rPr>
            </w:pPr>
          </w:p>
        </w:tc>
        <w:tc>
          <w:tcPr>
            <w:tcW w:w="8189" w:type="dxa"/>
            <w:gridSpan w:val="9"/>
          </w:tcPr>
          <w:p w:rsidR="00044605" w:rsidRDefault="00575B54">
            <w:pPr>
              <w:ind w:firstLineChars="50" w:firstLine="105"/>
              <w:rPr>
                <w:rFonts w:ascii="宋体" w:hAnsi="宋体"/>
                <w:szCs w:val="21"/>
              </w:rPr>
            </w:pPr>
            <w:r>
              <w:rPr>
                <w:rFonts w:ascii="宋体" w:hAnsi="宋体" w:hint="eastAsia"/>
                <w:szCs w:val="21"/>
              </w:rPr>
              <w:t>其他</w:t>
            </w:r>
            <w:r>
              <w:rPr>
                <w:rFonts w:ascii="宋体" w:hAnsi="宋体"/>
                <w:szCs w:val="21"/>
              </w:rPr>
              <w:t>设想：</w:t>
            </w:r>
          </w:p>
        </w:tc>
      </w:tr>
      <w:tr w:rsidR="00044605">
        <w:tblPrEx>
          <w:tblBorders>
            <w:left w:val="single" w:sz="6" w:space="0" w:color="auto"/>
            <w:right w:val="single" w:sz="6" w:space="0" w:color="auto"/>
            <w:insideH w:val="single" w:sz="6" w:space="0" w:color="auto"/>
            <w:insideV w:val="single" w:sz="6" w:space="0" w:color="auto"/>
          </w:tblBorders>
        </w:tblPrEx>
        <w:trPr>
          <w:gridAfter w:val="1"/>
          <w:wAfter w:w="6" w:type="dxa"/>
          <w:trHeight w:val="7362"/>
          <w:jc w:val="center"/>
        </w:trPr>
        <w:tc>
          <w:tcPr>
            <w:tcW w:w="1129" w:type="dxa"/>
            <w:vMerge w:val="restart"/>
            <w:tcBorders>
              <w:top w:val="single" w:sz="4" w:space="0" w:color="auto"/>
              <w:right w:val="single" w:sz="4" w:space="0" w:color="auto"/>
            </w:tcBorders>
            <w:vAlign w:val="center"/>
          </w:tcPr>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专</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家</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组</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论</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证</w:t>
            </w:r>
          </w:p>
          <w:p w:rsidR="00044605" w:rsidRDefault="00575B54">
            <w:pPr>
              <w:spacing w:line="360" w:lineRule="exact"/>
              <w:jc w:val="center"/>
              <w:rPr>
                <w:rFonts w:ascii="宋体" w:hAnsi="宋体"/>
                <w:bCs/>
                <w:spacing w:val="16"/>
                <w:sz w:val="28"/>
                <w:szCs w:val="28"/>
              </w:rPr>
            </w:pPr>
            <w:r>
              <w:rPr>
                <w:rFonts w:ascii="宋体" w:hAnsi="宋体" w:hint="eastAsia"/>
                <w:bCs/>
                <w:spacing w:val="16"/>
                <w:sz w:val="28"/>
                <w:szCs w:val="28"/>
              </w:rPr>
              <w:t>意</w:t>
            </w:r>
          </w:p>
          <w:p w:rsidR="00044605" w:rsidRDefault="00575B54">
            <w:pPr>
              <w:spacing w:line="360" w:lineRule="exact"/>
              <w:jc w:val="center"/>
              <w:rPr>
                <w:rFonts w:ascii="宋体" w:hAnsi="宋体"/>
                <w:b/>
                <w:bCs/>
                <w:szCs w:val="28"/>
              </w:rPr>
            </w:pPr>
            <w:r>
              <w:rPr>
                <w:rFonts w:ascii="宋体" w:hAnsi="宋体" w:hint="eastAsia"/>
                <w:bCs/>
                <w:spacing w:val="16"/>
                <w:sz w:val="28"/>
                <w:szCs w:val="28"/>
              </w:rPr>
              <w:t>见</w:t>
            </w:r>
          </w:p>
        </w:tc>
        <w:tc>
          <w:tcPr>
            <w:tcW w:w="8189" w:type="dxa"/>
            <w:gridSpan w:val="9"/>
            <w:tcBorders>
              <w:top w:val="single" w:sz="4" w:space="0" w:color="auto"/>
              <w:left w:val="single" w:sz="4" w:space="0" w:color="auto"/>
              <w:bottom w:val="single" w:sz="4" w:space="0" w:color="auto"/>
            </w:tcBorders>
          </w:tcPr>
          <w:p w:rsidR="00044605" w:rsidRDefault="00575B54">
            <w:pPr>
              <w:spacing w:line="360" w:lineRule="auto"/>
              <w:ind w:rightChars="60" w:right="126" w:firstLine="420"/>
              <w:rPr>
                <w:color w:val="000000"/>
                <w:sz w:val="24"/>
                <w:szCs w:val="21"/>
              </w:rPr>
            </w:pPr>
            <w:r>
              <w:rPr>
                <w:rFonts w:ascii="宋体" w:hAnsi="宋体" w:hint="eastAsia"/>
                <w:color w:val="000000"/>
                <w:szCs w:val="21"/>
              </w:rPr>
              <w:t xml:space="preserve"> </w:t>
            </w:r>
            <w:r>
              <w:rPr>
                <w:rFonts w:hint="eastAsia"/>
                <w:color w:val="000000"/>
                <w:sz w:val="24"/>
                <w:szCs w:val="21"/>
              </w:rPr>
              <w:t>2022</w:t>
            </w:r>
            <w:r>
              <w:rPr>
                <w:color w:val="000000"/>
                <w:sz w:val="24"/>
                <w:szCs w:val="21"/>
              </w:rPr>
              <w:t>年</w:t>
            </w:r>
            <w:r>
              <w:rPr>
                <w:rFonts w:hint="eastAsia"/>
                <w:color w:val="000000"/>
                <w:sz w:val="24"/>
                <w:szCs w:val="21"/>
              </w:rPr>
              <w:t>12</w:t>
            </w:r>
            <w:r>
              <w:rPr>
                <w:color w:val="000000"/>
                <w:sz w:val="24"/>
                <w:szCs w:val="21"/>
              </w:rPr>
              <w:t>月</w:t>
            </w:r>
            <w:r>
              <w:rPr>
                <w:rFonts w:hint="eastAsia"/>
                <w:color w:val="000000"/>
                <w:sz w:val="24"/>
                <w:szCs w:val="21"/>
              </w:rPr>
              <w:t>5</w:t>
            </w:r>
            <w:r>
              <w:rPr>
                <w:color w:val="000000"/>
                <w:sz w:val="24"/>
                <w:szCs w:val="21"/>
              </w:rPr>
              <w:t>日，</w:t>
            </w:r>
            <w:r>
              <w:rPr>
                <w:rFonts w:hint="eastAsia"/>
                <w:color w:val="000000"/>
                <w:sz w:val="24"/>
                <w:szCs w:val="21"/>
              </w:rPr>
              <w:t>机械</w:t>
            </w:r>
            <w:r>
              <w:rPr>
                <w:color w:val="000000"/>
                <w:sz w:val="24"/>
                <w:szCs w:val="21"/>
              </w:rPr>
              <w:t>学院组织有关专家在</w:t>
            </w:r>
            <w:r>
              <w:rPr>
                <w:rFonts w:hint="eastAsia"/>
                <w:color w:val="000000"/>
                <w:sz w:val="24"/>
                <w:szCs w:val="21"/>
              </w:rPr>
              <w:t>教学科研综合楼</w:t>
            </w:r>
            <w:r>
              <w:rPr>
                <w:rFonts w:hint="eastAsia"/>
                <w:color w:val="000000"/>
                <w:sz w:val="24"/>
                <w:szCs w:val="21"/>
              </w:rPr>
              <w:t>908</w:t>
            </w:r>
            <w:r>
              <w:rPr>
                <w:rFonts w:hint="eastAsia"/>
                <w:color w:val="000000"/>
                <w:sz w:val="24"/>
                <w:szCs w:val="21"/>
              </w:rPr>
              <w:t>召开了机械学院十四五规划</w:t>
            </w:r>
            <w:r>
              <w:rPr>
                <w:color w:val="000000"/>
                <w:sz w:val="24"/>
                <w:szCs w:val="21"/>
              </w:rPr>
              <w:t>（</w:t>
            </w:r>
            <w:r>
              <w:rPr>
                <w:rFonts w:hint="eastAsia"/>
                <w:color w:val="000000"/>
                <w:sz w:val="24"/>
                <w:szCs w:val="21"/>
              </w:rPr>
              <w:t>仪器</w:t>
            </w:r>
            <w:r>
              <w:rPr>
                <w:color w:val="000000"/>
                <w:sz w:val="24"/>
                <w:szCs w:val="21"/>
              </w:rPr>
              <w:t>设备）</w:t>
            </w:r>
            <w:r>
              <w:rPr>
                <w:rFonts w:hint="eastAsia"/>
                <w:color w:val="000000"/>
                <w:sz w:val="24"/>
                <w:szCs w:val="21"/>
              </w:rPr>
              <w:t>购置</w:t>
            </w:r>
            <w:r>
              <w:rPr>
                <w:color w:val="000000"/>
                <w:sz w:val="24"/>
                <w:szCs w:val="21"/>
              </w:rPr>
              <w:t>论证会。与</w:t>
            </w:r>
            <w:r>
              <w:rPr>
                <w:rFonts w:hint="eastAsia"/>
                <w:color w:val="000000"/>
                <w:sz w:val="24"/>
                <w:szCs w:val="21"/>
              </w:rPr>
              <w:t>会</w:t>
            </w:r>
            <w:r>
              <w:rPr>
                <w:color w:val="000000"/>
                <w:sz w:val="24"/>
                <w:szCs w:val="21"/>
              </w:rPr>
              <w:t>专家听取了用户申购报告，并进行了质询和讨论，形成如下意见：</w:t>
            </w:r>
          </w:p>
          <w:p w:rsidR="00044605" w:rsidRDefault="00044605">
            <w:pPr>
              <w:jc w:val="left"/>
              <w:rPr>
                <w:rFonts w:asciiTheme="minorEastAsia" w:hAnsiTheme="minorEastAsia" w:cstheme="minorEastAsia"/>
                <w:szCs w:val="21"/>
                <w:highlight w:val="yellow"/>
              </w:rPr>
            </w:pPr>
          </w:p>
          <w:p w:rsidR="00044605" w:rsidRDefault="00575B54">
            <w:pPr>
              <w:spacing w:line="360" w:lineRule="auto"/>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流体力学仿真计算中心，是具有计算性能强大和完整软件系统的计算机集群，主要应用于流体力学等方面的仿真快速计算。其采用多处理器并行计算实现超高计算性能，通过多任务多指令方式实现计算问题快速求解，其性能远超普通的个人计算机和通用服务器，高性能集群计算机已经应用于国家高科技领域和尖端技术研究领域，例如目前已广泛应用于机械工程、材料科学、化学化工、物理、农业、环境、食品、无机有机材料、纳米科技、生命科学以及各类交叉学科领域，具有很强的设备共享可能性。</w:t>
            </w:r>
          </w:p>
          <w:p w:rsidR="00044605" w:rsidRDefault="00044605">
            <w:pPr>
              <w:spacing w:line="360" w:lineRule="auto"/>
              <w:ind w:rightChars="60" w:right="126" w:firstLine="420"/>
              <w:rPr>
                <w:color w:val="000000"/>
                <w:szCs w:val="21"/>
              </w:rPr>
            </w:pPr>
          </w:p>
          <w:p w:rsidR="00044605" w:rsidRDefault="00044605">
            <w:pPr>
              <w:spacing w:line="360" w:lineRule="auto"/>
              <w:ind w:rightChars="60" w:right="126" w:firstLine="420"/>
              <w:rPr>
                <w:color w:val="000000"/>
                <w:szCs w:val="21"/>
              </w:rPr>
            </w:pPr>
          </w:p>
          <w:p w:rsidR="00044605" w:rsidRDefault="00044605">
            <w:pPr>
              <w:spacing w:line="360" w:lineRule="auto"/>
              <w:ind w:rightChars="60" w:right="126"/>
              <w:rPr>
                <w:color w:val="000000"/>
                <w:szCs w:val="21"/>
              </w:rPr>
            </w:pPr>
          </w:p>
          <w:p w:rsidR="00044605" w:rsidRDefault="00044605">
            <w:pPr>
              <w:spacing w:line="360" w:lineRule="auto"/>
              <w:ind w:rightChars="60" w:right="126" w:firstLine="420"/>
              <w:rPr>
                <w:color w:val="000000"/>
                <w:szCs w:val="21"/>
              </w:rPr>
            </w:pPr>
          </w:p>
          <w:p w:rsidR="00044605" w:rsidRDefault="00044605">
            <w:pPr>
              <w:spacing w:line="360" w:lineRule="auto"/>
              <w:ind w:rightChars="60" w:right="126" w:firstLine="420"/>
              <w:rPr>
                <w:color w:val="000000"/>
                <w:szCs w:val="21"/>
              </w:rPr>
            </w:pPr>
          </w:p>
          <w:p w:rsidR="00044605" w:rsidRDefault="00044605">
            <w:pPr>
              <w:spacing w:line="360" w:lineRule="auto"/>
              <w:ind w:rightChars="60" w:right="126" w:firstLine="420"/>
              <w:rPr>
                <w:color w:val="000000"/>
                <w:szCs w:val="21"/>
              </w:rPr>
            </w:pPr>
          </w:p>
          <w:p w:rsidR="00044605" w:rsidRDefault="00575B54">
            <w:pPr>
              <w:spacing w:line="360" w:lineRule="auto"/>
              <w:ind w:right="420"/>
              <w:jc w:val="right"/>
              <w:rPr>
                <w:color w:val="000000"/>
                <w:szCs w:val="21"/>
              </w:rPr>
            </w:pPr>
            <w:r>
              <w:rPr>
                <w:rFonts w:hint="eastAsia"/>
                <w:color w:val="000000"/>
                <w:szCs w:val="21"/>
              </w:rPr>
              <w:t>（申请</w:t>
            </w:r>
            <w:r>
              <w:rPr>
                <w:color w:val="000000"/>
                <w:szCs w:val="21"/>
              </w:rPr>
              <w:t>部门盖章</w:t>
            </w:r>
            <w:r>
              <w:rPr>
                <w:rFonts w:hint="eastAsia"/>
                <w:color w:val="000000"/>
                <w:szCs w:val="21"/>
              </w:rPr>
              <w:t>）</w:t>
            </w:r>
          </w:p>
          <w:p w:rsidR="00044605" w:rsidRDefault="00575B54">
            <w:pPr>
              <w:spacing w:line="360" w:lineRule="exact"/>
              <w:ind w:firstLineChars="100" w:firstLine="210"/>
              <w:rPr>
                <w:szCs w:val="21"/>
              </w:rPr>
            </w:pPr>
            <w:r>
              <w:rPr>
                <w:rFonts w:ascii="宋体" w:hAnsi="宋体" w:hint="eastAsia"/>
                <w:bCs/>
                <w:szCs w:val="21"/>
              </w:rPr>
              <w:t xml:space="preserve">               </w:t>
            </w:r>
            <w:r>
              <w:rPr>
                <w:rFonts w:hint="eastAsia"/>
                <w:szCs w:val="21"/>
              </w:rPr>
              <w:t xml:space="preserve">                                    2022 </w:t>
            </w:r>
            <w:r>
              <w:rPr>
                <w:rFonts w:hint="eastAsia"/>
                <w:szCs w:val="21"/>
              </w:rPr>
              <w:t>年</w:t>
            </w:r>
            <w:r>
              <w:rPr>
                <w:rFonts w:hint="eastAsia"/>
                <w:szCs w:val="21"/>
              </w:rPr>
              <w:t xml:space="preserve"> 12</w:t>
            </w:r>
            <w:r>
              <w:rPr>
                <w:szCs w:val="21"/>
              </w:rPr>
              <w:t xml:space="preserve"> </w:t>
            </w:r>
            <w:r>
              <w:rPr>
                <w:rFonts w:hint="eastAsia"/>
                <w:szCs w:val="21"/>
              </w:rPr>
              <w:t xml:space="preserve"> </w:t>
            </w:r>
            <w:r>
              <w:rPr>
                <w:rFonts w:hint="eastAsia"/>
                <w:szCs w:val="21"/>
              </w:rPr>
              <w:t>月</w:t>
            </w:r>
            <w:r>
              <w:rPr>
                <w:rFonts w:hint="eastAsia"/>
                <w:szCs w:val="21"/>
              </w:rPr>
              <w:t xml:space="preserve"> </w:t>
            </w:r>
            <w:r>
              <w:rPr>
                <w:szCs w:val="21"/>
              </w:rPr>
              <w:t xml:space="preserve">5 </w:t>
            </w:r>
            <w:r>
              <w:rPr>
                <w:rFonts w:hint="eastAsia"/>
                <w:szCs w:val="21"/>
              </w:rPr>
              <w:t>日</w:t>
            </w:r>
          </w:p>
          <w:p w:rsidR="00044605" w:rsidRDefault="00044605">
            <w:pPr>
              <w:spacing w:line="360" w:lineRule="exact"/>
              <w:rPr>
                <w:rFonts w:ascii="宋体" w:hAnsi="宋体"/>
                <w:color w:val="000000"/>
                <w:sz w:val="24"/>
                <w:szCs w:val="28"/>
              </w:rPr>
            </w:pPr>
          </w:p>
        </w:tc>
      </w:tr>
      <w:tr w:rsidR="00044605">
        <w:tblPrEx>
          <w:tblBorders>
            <w:left w:val="single" w:sz="6" w:space="0" w:color="auto"/>
            <w:right w:val="single" w:sz="6" w:space="0" w:color="auto"/>
            <w:insideH w:val="single" w:sz="6" w:space="0" w:color="auto"/>
            <w:insideV w:val="single" w:sz="6" w:space="0" w:color="auto"/>
          </w:tblBorders>
        </w:tblPrEx>
        <w:trPr>
          <w:gridAfter w:val="1"/>
          <w:wAfter w:w="6" w:type="dxa"/>
          <w:trHeight w:val="479"/>
          <w:jc w:val="center"/>
        </w:trPr>
        <w:tc>
          <w:tcPr>
            <w:tcW w:w="1129" w:type="dxa"/>
            <w:vMerge/>
            <w:tcBorders>
              <w:right w:val="single" w:sz="4" w:space="0" w:color="auto"/>
            </w:tcBorders>
            <w:vAlign w:val="center"/>
          </w:tcPr>
          <w:p w:rsidR="00044605" w:rsidRDefault="00044605">
            <w:pPr>
              <w:spacing w:line="360" w:lineRule="exact"/>
              <w:jc w:val="center"/>
              <w:rPr>
                <w:rFonts w:ascii="宋体" w:hAnsi="宋体"/>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bCs/>
                <w:szCs w:val="21"/>
              </w:rPr>
            </w:pPr>
            <w:r>
              <w:rPr>
                <w:rFonts w:ascii="宋体" w:hAnsi="宋体" w:hint="eastAsia"/>
                <w:bCs/>
                <w:szCs w:val="21"/>
              </w:rPr>
              <w:t>专家姓名</w:t>
            </w:r>
          </w:p>
        </w:tc>
        <w:tc>
          <w:tcPr>
            <w:tcW w:w="2031"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bCs/>
                <w:szCs w:val="21"/>
              </w:rPr>
            </w:pPr>
            <w:r>
              <w:rPr>
                <w:rFonts w:ascii="宋体" w:hAnsi="宋体" w:hint="eastAsia"/>
                <w:bCs/>
                <w:szCs w:val="21"/>
              </w:rPr>
              <w:t>工作单位</w:t>
            </w: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bCs/>
                <w:szCs w:val="21"/>
              </w:rPr>
            </w:pPr>
            <w:r>
              <w:rPr>
                <w:rFonts w:ascii="宋体" w:hAnsi="宋体" w:hint="eastAsia"/>
                <w:bCs/>
                <w:szCs w:val="21"/>
              </w:rPr>
              <w:t>职称</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bCs/>
                <w:szCs w:val="21"/>
              </w:rPr>
            </w:pPr>
            <w:r>
              <w:rPr>
                <w:rFonts w:ascii="宋体" w:hAnsi="宋体" w:hint="eastAsia"/>
                <w:bCs/>
                <w:szCs w:val="21"/>
              </w:rPr>
              <w:t>联系电话</w:t>
            </w:r>
          </w:p>
        </w:tc>
        <w:tc>
          <w:tcPr>
            <w:tcW w:w="1717" w:type="dxa"/>
            <w:tcBorders>
              <w:top w:val="single" w:sz="4" w:space="0" w:color="auto"/>
              <w:left w:val="single" w:sz="4" w:space="0" w:color="auto"/>
              <w:bottom w:val="single" w:sz="4" w:space="0" w:color="auto"/>
            </w:tcBorders>
            <w:vAlign w:val="center"/>
          </w:tcPr>
          <w:p w:rsidR="00044605" w:rsidRDefault="00575B54">
            <w:pPr>
              <w:wordWrap w:val="0"/>
              <w:spacing w:line="360" w:lineRule="exact"/>
              <w:jc w:val="center"/>
              <w:rPr>
                <w:rFonts w:ascii="宋体" w:hAnsi="宋体"/>
                <w:bCs/>
                <w:szCs w:val="21"/>
              </w:rPr>
            </w:pPr>
            <w:r>
              <w:rPr>
                <w:rFonts w:ascii="宋体" w:hAnsi="宋体" w:hint="eastAsia"/>
                <w:bCs/>
                <w:szCs w:val="21"/>
              </w:rPr>
              <w:t>签名</w:t>
            </w:r>
          </w:p>
        </w:tc>
      </w:tr>
      <w:tr w:rsidR="00044605">
        <w:tblPrEx>
          <w:tblBorders>
            <w:left w:val="single" w:sz="6" w:space="0" w:color="auto"/>
            <w:right w:val="single" w:sz="6" w:space="0" w:color="auto"/>
            <w:insideH w:val="single" w:sz="6" w:space="0" w:color="auto"/>
            <w:insideV w:val="single" w:sz="6" w:space="0" w:color="auto"/>
          </w:tblBorders>
        </w:tblPrEx>
        <w:trPr>
          <w:gridAfter w:val="1"/>
          <w:wAfter w:w="6" w:type="dxa"/>
          <w:trHeight w:val="562"/>
          <w:jc w:val="center"/>
        </w:trPr>
        <w:tc>
          <w:tcPr>
            <w:tcW w:w="1129" w:type="dxa"/>
            <w:vMerge/>
            <w:tcBorders>
              <w:right w:val="single" w:sz="4" w:space="0" w:color="auto"/>
            </w:tcBorders>
            <w:vAlign w:val="center"/>
          </w:tcPr>
          <w:p w:rsidR="00044605" w:rsidRDefault="00044605">
            <w:pPr>
              <w:spacing w:line="360" w:lineRule="exact"/>
              <w:jc w:val="center"/>
              <w:rPr>
                <w:rFonts w:ascii="宋体" w:hAnsi="宋体"/>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bCs/>
                <w:szCs w:val="21"/>
              </w:rPr>
              <w:t>组长：</w:t>
            </w:r>
            <w:proofErr w:type="gramStart"/>
            <w:r>
              <w:rPr>
                <w:rFonts w:ascii="宋体" w:hAnsi="宋体" w:hint="eastAsia"/>
                <w:bCs/>
                <w:szCs w:val="21"/>
              </w:rPr>
              <w:t>项春</w:t>
            </w:r>
            <w:proofErr w:type="gramEnd"/>
          </w:p>
        </w:tc>
        <w:tc>
          <w:tcPr>
            <w:tcW w:w="2031"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浙江水利水电学院</w:t>
            </w: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bCs/>
                <w:szCs w:val="21"/>
              </w:rPr>
              <w:t>教授</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jc w:val="center"/>
            </w:pPr>
            <w:r>
              <w:rPr>
                <w:rFonts w:hint="eastAsia"/>
              </w:rPr>
              <w:t>1</w:t>
            </w:r>
            <w:r>
              <w:t>3616552730</w:t>
            </w:r>
          </w:p>
        </w:tc>
        <w:tc>
          <w:tcPr>
            <w:tcW w:w="1717" w:type="dxa"/>
            <w:tcBorders>
              <w:top w:val="single" w:sz="4" w:space="0" w:color="auto"/>
              <w:left w:val="single" w:sz="4" w:space="0" w:color="auto"/>
              <w:bottom w:val="single" w:sz="4" w:space="0" w:color="auto"/>
            </w:tcBorders>
            <w:vAlign w:val="center"/>
          </w:tcPr>
          <w:p w:rsidR="00044605" w:rsidRDefault="00044605">
            <w:pPr>
              <w:wordWrap w:val="0"/>
              <w:spacing w:line="360" w:lineRule="exact"/>
              <w:jc w:val="center"/>
              <w:rPr>
                <w:rFonts w:ascii="宋体" w:hAnsi="宋体"/>
                <w:color w:val="000000"/>
                <w:szCs w:val="21"/>
              </w:rPr>
            </w:pPr>
          </w:p>
        </w:tc>
      </w:tr>
      <w:tr w:rsidR="00044605">
        <w:tblPrEx>
          <w:tblBorders>
            <w:left w:val="single" w:sz="6" w:space="0" w:color="auto"/>
            <w:right w:val="single" w:sz="6" w:space="0" w:color="auto"/>
            <w:insideH w:val="single" w:sz="6" w:space="0" w:color="auto"/>
            <w:insideV w:val="single" w:sz="6" w:space="0" w:color="auto"/>
          </w:tblBorders>
        </w:tblPrEx>
        <w:trPr>
          <w:gridAfter w:val="1"/>
          <w:wAfter w:w="6" w:type="dxa"/>
          <w:trHeight w:val="562"/>
          <w:jc w:val="center"/>
        </w:trPr>
        <w:tc>
          <w:tcPr>
            <w:tcW w:w="1129" w:type="dxa"/>
            <w:vMerge/>
            <w:tcBorders>
              <w:right w:val="single" w:sz="4" w:space="0" w:color="auto"/>
            </w:tcBorders>
            <w:vAlign w:val="center"/>
          </w:tcPr>
          <w:p w:rsidR="00044605" w:rsidRDefault="00044605">
            <w:pPr>
              <w:spacing w:line="360" w:lineRule="exact"/>
              <w:jc w:val="center"/>
              <w:rPr>
                <w:rFonts w:ascii="宋体" w:hAnsi="宋体"/>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丁明明</w:t>
            </w:r>
          </w:p>
        </w:tc>
        <w:tc>
          <w:tcPr>
            <w:tcW w:w="2031"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浙江水利水电学院</w:t>
            </w: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教授</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jc w:val="center"/>
            </w:pPr>
            <w:r>
              <w:rPr>
                <w:rFonts w:hint="eastAsia"/>
              </w:rPr>
              <w:t>1</w:t>
            </w:r>
            <w:r>
              <w:t>3958140342</w:t>
            </w:r>
          </w:p>
        </w:tc>
        <w:tc>
          <w:tcPr>
            <w:tcW w:w="1717" w:type="dxa"/>
            <w:tcBorders>
              <w:top w:val="single" w:sz="4" w:space="0" w:color="auto"/>
              <w:left w:val="single" w:sz="4" w:space="0" w:color="auto"/>
              <w:bottom w:val="single" w:sz="4" w:space="0" w:color="auto"/>
            </w:tcBorders>
            <w:vAlign w:val="center"/>
          </w:tcPr>
          <w:p w:rsidR="00044605" w:rsidRDefault="00044605">
            <w:pPr>
              <w:wordWrap w:val="0"/>
              <w:spacing w:line="360" w:lineRule="exact"/>
              <w:jc w:val="center"/>
              <w:rPr>
                <w:rFonts w:ascii="宋体" w:hAnsi="宋体"/>
                <w:color w:val="000000"/>
                <w:szCs w:val="21"/>
              </w:rPr>
            </w:pPr>
          </w:p>
        </w:tc>
      </w:tr>
      <w:tr w:rsidR="00044605">
        <w:tblPrEx>
          <w:tblBorders>
            <w:left w:val="single" w:sz="6" w:space="0" w:color="auto"/>
            <w:right w:val="single" w:sz="6" w:space="0" w:color="auto"/>
            <w:insideH w:val="single" w:sz="6" w:space="0" w:color="auto"/>
            <w:insideV w:val="single" w:sz="6" w:space="0" w:color="auto"/>
          </w:tblBorders>
        </w:tblPrEx>
        <w:trPr>
          <w:gridAfter w:val="1"/>
          <w:wAfter w:w="6" w:type="dxa"/>
          <w:trHeight w:val="562"/>
          <w:jc w:val="center"/>
        </w:trPr>
        <w:tc>
          <w:tcPr>
            <w:tcW w:w="1129" w:type="dxa"/>
            <w:vMerge/>
            <w:tcBorders>
              <w:right w:val="single" w:sz="4" w:space="0" w:color="auto"/>
            </w:tcBorders>
            <w:vAlign w:val="center"/>
          </w:tcPr>
          <w:p w:rsidR="00044605" w:rsidRDefault="00044605">
            <w:pPr>
              <w:spacing w:line="360" w:lineRule="exact"/>
              <w:jc w:val="center"/>
              <w:rPr>
                <w:rFonts w:ascii="宋体" w:hAnsi="宋体"/>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方贵盛</w:t>
            </w:r>
          </w:p>
        </w:tc>
        <w:tc>
          <w:tcPr>
            <w:tcW w:w="2031"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浙江水利水电学院</w:t>
            </w: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教授</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jc w:val="center"/>
            </w:pPr>
            <w:r>
              <w:rPr>
                <w:rFonts w:hint="eastAsia"/>
              </w:rPr>
              <w:t>1</w:t>
            </w:r>
            <w:r>
              <w:t>3606620840</w:t>
            </w:r>
          </w:p>
        </w:tc>
        <w:tc>
          <w:tcPr>
            <w:tcW w:w="1717" w:type="dxa"/>
            <w:tcBorders>
              <w:top w:val="single" w:sz="4" w:space="0" w:color="auto"/>
              <w:left w:val="single" w:sz="4" w:space="0" w:color="auto"/>
              <w:bottom w:val="single" w:sz="4" w:space="0" w:color="auto"/>
            </w:tcBorders>
            <w:vAlign w:val="center"/>
          </w:tcPr>
          <w:p w:rsidR="00044605" w:rsidRDefault="00044605">
            <w:pPr>
              <w:wordWrap w:val="0"/>
              <w:spacing w:line="360" w:lineRule="exact"/>
              <w:rPr>
                <w:rFonts w:ascii="宋体" w:hAnsi="宋体"/>
                <w:color w:val="000000"/>
                <w:szCs w:val="21"/>
              </w:rPr>
            </w:pPr>
          </w:p>
        </w:tc>
      </w:tr>
      <w:tr w:rsidR="00044605">
        <w:tblPrEx>
          <w:tblBorders>
            <w:left w:val="single" w:sz="6" w:space="0" w:color="auto"/>
            <w:right w:val="single" w:sz="6" w:space="0" w:color="auto"/>
            <w:insideH w:val="single" w:sz="6" w:space="0" w:color="auto"/>
            <w:insideV w:val="single" w:sz="6" w:space="0" w:color="auto"/>
          </w:tblBorders>
        </w:tblPrEx>
        <w:trPr>
          <w:gridAfter w:val="1"/>
          <w:wAfter w:w="6" w:type="dxa"/>
          <w:trHeight w:val="562"/>
          <w:jc w:val="center"/>
        </w:trPr>
        <w:tc>
          <w:tcPr>
            <w:tcW w:w="1129" w:type="dxa"/>
            <w:vMerge/>
            <w:tcBorders>
              <w:right w:val="single" w:sz="4" w:space="0" w:color="auto"/>
            </w:tcBorders>
            <w:vAlign w:val="center"/>
          </w:tcPr>
          <w:p w:rsidR="00044605" w:rsidRDefault="00044605">
            <w:pPr>
              <w:spacing w:line="360" w:lineRule="exact"/>
              <w:jc w:val="center"/>
              <w:rPr>
                <w:rFonts w:ascii="宋体" w:hAnsi="宋体"/>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王立强</w:t>
            </w:r>
          </w:p>
        </w:tc>
        <w:tc>
          <w:tcPr>
            <w:tcW w:w="2031"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浙江水利水电学院</w:t>
            </w: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副教授</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jc w:val="center"/>
            </w:pPr>
            <w:r>
              <w:rPr>
                <w:rFonts w:hint="eastAsia"/>
              </w:rPr>
              <w:t>1</w:t>
            </w:r>
            <w:r>
              <w:t>5925638002</w:t>
            </w:r>
          </w:p>
        </w:tc>
        <w:tc>
          <w:tcPr>
            <w:tcW w:w="1717" w:type="dxa"/>
            <w:tcBorders>
              <w:top w:val="single" w:sz="4" w:space="0" w:color="auto"/>
              <w:left w:val="single" w:sz="4" w:space="0" w:color="auto"/>
              <w:bottom w:val="single" w:sz="4" w:space="0" w:color="auto"/>
            </w:tcBorders>
            <w:vAlign w:val="center"/>
          </w:tcPr>
          <w:p w:rsidR="00044605" w:rsidRDefault="00044605">
            <w:pPr>
              <w:wordWrap w:val="0"/>
              <w:spacing w:line="360" w:lineRule="exact"/>
              <w:jc w:val="center"/>
              <w:rPr>
                <w:rFonts w:ascii="宋体" w:hAnsi="宋体"/>
                <w:color w:val="000000"/>
                <w:szCs w:val="21"/>
              </w:rPr>
            </w:pPr>
          </w:p>
        </w:tc>
      </w:tr>
      <w:tr w:rsidR="00044605">
        <w:tblPrEx>
          <w:tblBorders>
            <w:left w:val="single" w:sz="6" w:space="0" w:color="auto"/>
            <w:right w:val="single" w:sz="6" w:space="0" w:color="auto"/>
            <w:insideH w:val="single" w:sz="6" w:space="0" w:color="auto"/>
            <w:insideV w:val="single" w:sz="6" w:space="0" w:color="auto"/>
          </w:tblBorders>
        </w:tblPrEx>
        <w:trPr>
          <w:gridAfter w:val="1"/>
          <w:wAfter w:w="6" w:type="dxa"/>
          <w:trHeight w:val="562"/>
          <w:jc w:val="center"/>
        </w:trPr>
        <w:tc>
          <w:tcPr>
            <w:tcW w:w="1129" w:type="dxa"/>
            <w:vMerge/>
            <w:tcBorders>
              <w:bottom w:val="single" w:sz="4" w:space="0" w:color="auto"/>
              <w:right w:val="single" w:sz="4" w:space="0" w:color="auto"/>
            </w:tcBorders>
            <w:vAlign w:val="center"/>
          </w:tcPr>
          <w:p w:rsidR="00044605" w:rsidRDefault="00044605">
            <w:pPr>
              <w:spacing w:line="360" w:lineRule="exact"/>
              <w:jc w:val="center"/>
              <w:rPr>
                <w:rFonts w:ascii="宋体" w:hAnsi="宋体"/>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施高萍</w:t>
            </w:r>
          </w:p>
        </w:tc>
        <w:tc>
          <w:tcPr>
            <w:tcW w:w="2031" w:type="dxa"/>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浙江水利水电学院</w:t>
            </w: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wordWrap w:val="0"/>
              <w:spacing w:line="360" w:lineRule="exact"/>
              <w:jc w:val="center"/>
              <w:rPr>
                <w:rFonts w:ascii="宋体" w:hAnsi="宋体"/>
                <w:color w:val="000000"/>
                <w:szCs w:val="21"/>
              </w:rPr>
            </w:pPr>
            <w:r>
              <w:rPr>
                <w:rFonts w:ascii="宋体" w:hAnsi="宋体" w:hint="eastAsia"/>
                <w:color w:val="000000"/>
                <w:szCs w:val="21"/>
              </w:rPr>
              <w:t>副教授</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44605" w:rsidRDefault="00575B54">
            <w:pPr>
              <w:jc w:val="center"/>
            </w:pPr>
            <w:r>
              <w:t>13858141128</w:t>
            </w:r>
          </w:p>
        </w:tc>
        <w:tc>
          <w:tcPr>
            <w:tcW w:w="1717" w:type="dxa"/>
            <w:tcBorders>
              <w:top w:val="single" w:sz="4" w:space="0" w:color="auto"/>
              <w:left w:val="single" w:sz="4" w:space="0" w:color="auto"/>
              <w:bottom w:val="single" w:sz="4" w:space="0" w:color="auto"/>
            </w:tcBorders>
            <w:vAlign w:val="center"/>
          </w:tcPr>
          <w:p w:rsidR="00044605" w:rsidRDefault="00044605">
            <w:pPr>
              <w:wordWrap w:val="0"/>
              <w:spacing w:line="360" w:lineRule="exact"/>
              <w:jc w:val="center"/>
              <w:rPr>
                <w:rFonts w:ascii="宋体" w:hAnsi="宋体"/>
                <w:color w:val="000000"/>
                <w:szCs w:val="21"/>
              </w:rPr>
            </w:pPr>
          </w:p>
        </w:tc>
      </w:tr>
    </w:tbl>
    <w:p w:rsidR="00044605" w:rsidRDefault="00575B54" w:rsidP="004A3DFE">
      <w:pPr>
        <w:spacing w:afterLines="50" w:after="156"/>
        <w:jc w:val="center"/>
        <w:rPr>
          <w:sz w:val="10"/>
          <w:szCs w:val="10"/>
        </w:rPr>
      </w:pPr>
      <w:r>
        <w:rPr>
          <w:rFonts w:ascii="宋体" w:hAnsi="宋体"/>
          <w:b/>
          <w:bCs/>
          <w:sz w:val="44"/>
        </w:rPr>
        <w:br w:type="page"/>
      </w:r>
      <w:bookmarkStart w:id="0" w:name="_GoBack"/>
      <w:bookmarkEnd w:id="0"/>
      <w:r w:rsidR="004A3DFE">
        <w:rPr>
          <w:sz w:val="10"/>
          <w:szCs w:val="10"/>
        </w:rPr>
        <w:lastRenderedPageBreak/>
        <w:t xml:space="preserve"> </w:t>
      </w:r>
    </w:p>
    <w:sectPr w:rsidR="00044605">
      <w:headerReference w:type="even" r:id="rId11"/>
      <w:headerReference w:type="default" r:id="rId12"/>
      <w:footerReference w:type="default" r:id="rId13"/>
      <w:headerReference w:type="first" r:id="rId14"/>
      <w:footerReference w:type="first" r:id="rId15"/>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CE" w:rsidRDefault="00D163CE">
      <w:r>
        <w:separator/>
      </w:r>
    </w:p>
  </w:endnote>
  <w:endnote w:type="continuationSeparator" w:id="0">
    <w:p w:rsidR="00D163CE" w:rsidRDefault="00D1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0" w:csb1="00000000"/>
  </w:font>
  <w:font w:name="DejaVu Sans">
    <w:altName w:val="Verdana"/>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ans">
    <w:altName w:val="Arial"/>
    <w:charset w:val="00"/>
    <w:family w:val="roman"/>
    <w:pitch w:val="default"/>
  </w:font>
  <w:font w:name="AR PL UMing CN">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AR PL UMing HK">
    <w:altName w:val="Cambria"/>
    <w:charset w:val="00"/>
    <w:family w:val="roman"/>
    <w:pitch w:val="default"/>
  </w:font>
  <w:font w:name="ˎ̥">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575B54">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44605" w:rsidRDefault="0004460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575B54">
    <w:pPr>
      <w:pStyle w:val="ab"/>
      <w:framePr w:wrap="around" w:vAnchor="text" w:hAnchor="margin" w:xAlign="center" w:y="1"/>
      <w:rPr>
        <w:rStyle w:val="af2"/>
        <w:sz w:val="24"/>
      </w:rPr>
    </w:pPr>
    <w:r>
      <w:rPr>
        <w:rStyle w:val="af2"/>
        <w:rFonts w:hint="eastAsia"/>
        <w:sz w:val="24"/>
      </w:rPr>
      <w:t>第</w:t>
    </w:r>
    <w:r>
      <w:rPr>
        <w:rStyle w:val="af2"/>
        <w:sz w:val="24"/>
      </w:rPr>
      <w:t>3</w:t>
    </w:r>
    <w:r>
      <w:rPr>
        <w:rStyle w:val="af2"/>
        <w:rFonts w:hint="eastAsia"/>
        <w:sz w:val="24"/>
      </w:rPr>
      <w:t>页</w:t>
    </w:r>
  </w:p>
  <w:p w:rsidR="00044605" w:rsidRDefault="0004460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044605">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04460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CE" w:rsidRDefault="00D163CE">
      <w:r>
        <w:separator/>
      </w:r>
    </w:p>
  </w:footnote>
  <w:footnote w:type="continuationSeparator" w:id="0">
    <w:p w:rsidR="00D163CE" w:rsidRDefault="00D16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04460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044605">
    <w:pPr>
      <w:pStyle w:val="ad"/>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044605">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044605">
    <w:pPr>
      <w:pStyle w:val="ad"/>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05" w:rsidRDefault="00044605">
    <w:pPr>
      <w:pStyle w:val="ad"/>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5ZDRkY2JlMjMyMmQ2MTg3NDM5NGUzMDEwY2QyNjgifQ=="/>
  </w:docVars>
  <w:rsids>
    <w:rsidRoot w:val="00E411A1"/>
    <w:rsid w:val="000034AC"/>
    <w:rsid w:val="000036D4"/>
    <w:rsid w:val="00016853"/>
    <w:rsid w:val="00021ABB"/>
    <w:rsid w:val="000220DA"/>
    <w:rsid w:val="000257E1"/>
    <w:rsid w:val="000261C3"/>
    <w:rsid w:val="00032B2C"/>
    <w:rsid w:val="00032FA5"/>
    <w:rsid w:val="00035578"/>
    <w:rsid w:val="00040F3E"/>
    <w:rsid w:val="000418B7"/>
    <w:rsid w:val="00044605"/>
    <w:rsid w:val="000455CF"/>
    <w:rsid w:val="0005062A"/>
    <w:rsid w:val="0005235D"/>
    <w:rsid w:val="00061969"/>
    <w:rsid w:val="00064656"/>
    <w:rsid w:val="0007094A"/>
    <w:rsid w:val="00070D1B"/>
    <w:rsid w:val="000878F3"/>
    <w:rsid w:val="000901EF"/>
    <w:rsid w:val="000919C0"/>
    <w:rsid w:val="00091CF1"/>
    <w:rsid w:val="00091F92"/>
    <w:rsid w:val="00095C73"/>
    <w:rsid w:val="000B03E3"/>
    <w:rsid w:val="000C584F"/>
    <w:rsid w:val="000C5F18"/>
    <w:rsid w:val="000E08CC"/>
    <w:rsid w:val="000E2DA0"/>
    <w:rsid w:val="000E7D46"/>
    <w:rsid w:val="000F01EA"/>
    <w:rsid w:val="000F4134"/>
    <w:rsid w:val="001006CA"/>
    <w:rsid w:val="001069D9"/>
    <w:rsid w:val="0011153D"/>
    <w:rsid w:val="0012328E"/>
    <w:rsid w:val="001273F7"/>
    <w:rsid w:val="00131F1A"/>
    <w:rsid w:val="001452B3"/>
    <w:rsid w:val="001463F7"/>
    <w:rsid w:val="001542CE"/>
    <w:rsid w:val="00161AF1"/>
    <w:rsid w:val="0016592F"/>
    <w:rsid w:val="00166415"/>
    <w:rsid w:val="00182305"/>
    <w:rsid w:val="00184F1E"/>
    <w:rsid w:val="00186C1B"/>
    <w:rsid w:val="001951A3"/>
    <w:rsid w:val="001A1F2D"/>
    <w:rsid w:val="001B733A"/>
    <w:rsid w:val="001C4501"/>
    <w:rsid w:val="001D02D2"/>
    <w:rsid w:val="001D12DF"/>
    <w:rsid w:val="001D17D0"/>
    <w:rsid w:val="001D50E6"/>
    <w:rsid w:val="001D5DD6"/>
    <w:rsid w:val="001E6781"/>
    <w:rsid w:val="001F23E3"/>
    <w:rsid w:val="001F3449"/>
    <w:rsid w:val="001F7FF7"/>
    <w:rsid w:val="00202223"/>
    <w:rsid w:val="00203E9B"/>
    <w:rsid w:val="00210B4D"/>
    <w:rsid w:val="0021447B"/>
    <w:rsid w:val="00215FC3"/>
    <w:rsid w:val="00224EB4"/>
    <w:rsid w:val="002255D8"/>
    <w:rsid w:val="002274A5"/>
    <w:rsid w:val="00227E9E"/>
    <w:rsid w:val="00232C3F"/>
    <w:rsid w:val="00235A06"/>
    <w:rsid w:val="0025621D"/>
    <w:rsid w:val="00261973"/>
    <w:rsid w:val="0026268A"/>
    <w:rsid w:val="00264998"/>
    <w:rsid w:val="002712BF"/>
    <w:rsid w:val="002823C6"/>
    <w:rsid w:val="00292286"/>
    <w:rsid w:val="0029340A"/>
    <w:rsid w:val="002A07FC"/>
    <w:rsid w:val="002A5515"/>
    <w:rsid w:val="002A714B"/>
    <w:rsid w:val="002B270F"/>
    <w:rsid w:val="002B41BE"/>
    <w:rsid w:val="002B728E"/>
    <w:rsid w:val="002C074B"/>
    <w:rsid w:val="002D2F93"/>
    <w:rsid w:val="002D73D1"/>
    <w:rsid w:val="002F601B"/>
    <w:rsid w:val="002F798B"/>
    <w:rsid w:val="003064E7"/>
    <w:rsid w:val="003214E3"/>
    <w:rsid w:val="00321FA9"/>
    <w:rsid w:val="00324719"/>
    <w:rsid w:val="00334B62"/>
    <w:rsid w:val="003375FE"/>
    <w:rsid w:val="00341D2B"/>
    <w:rsid w:val="003442B1"/>
    <w:rsid w:val="003564C7"/>
    <w:rsid w:val="003626D7"/>
    <w:rsid w:val="00364170"/>
    <w:rsid w:val="00372A73"/>
    <w:rsid w:val="00376C6C"/>
    <w:rsid w:val="00381B8C"/>
    <w:rsid w:val="003912C7"/>
    <w:rsid w:val="003B6387"/>
    <w:rsid w:val="003C00C9"/>
    <w:rsid w:val="003C1BA8"/>
    <w:rsid w:val="003D09B5"/>
    <w:rsid w:val="003D5851"/>
    <w:rsid w:val="003E32B7"/>
    <w:rsid w:val="003E38A1"/>
    <w:rsid w:val="003E3E64"/>
    <w:rsid w:val="003F0BFA"/>
    <w:rsid w:val="003F62D2"/>
    <w:rsid w:val="004045F5"/>
    <w:rsid w:val="00406052"/>
    <w:rsid w:val="0043461A"/>
    <w:rsid w:val="004351B4"/>
    <w:rsid w:val="0045023A"/>
    <w:rsid w:val="00455A59"/>
    <w:rsid w:val="004619E6"/>
    <w:rsid w:val="00462198"/>
    <w:rsid w:val="0046613D"/>
    <w:rsid w:val="004854D9"/>
    <w:rsid w:val="00493515"/>
    <w:rsid w:val="004A3DFE"/>
    <w:rsid w:val="004B72BC"/>
    <w:rsid w:val="004C0794"/>
    <w:rsid w:val="004C66E8"/>
    <w:rsid w:val="004C6B43"/>
    <w:rsid w:val="004E0428"/>
    <w:rsid w:val="004E57A8"/>
    <w:rsid w:val="004F46E4"/>
    <w:rsid w:val="004F6D96"/>
    <w:rsid w:val="00505C87"/>
    <w:rsid w:val="00520954"/>
    <w:rsid w:val="0052528E"/>
    <w:rsid w:val="00527CFE"/>
    <w:rsid w:val="005413E0"/>
    <w:rsid w:val="0055064D"/>
    <w:rsid w:val="005539EC"/>
    <w:rsid w:val="00554292"/>
    <w:rsid w:val="00555DA9"/>
    <w:rsid w:val="005629FD"/>
    <w:rsid w:val="005678BE"/>
    <w:rsid w:val="00570D05"/>
    <w:rsid w:val="00573CE0"/>
    <w:rsid w:val="0057418D"/>
    <w:rsid w:val="00575B54"/>
    <w:rsid w:val="00575F84"/>
    <w:rsid w:val="00576B5B"/>
    <w:rsid w:val="00584EB9"/>
    <w:rsid w:val="005948DB"/>
    <w:rsid w:val="00595534"/>
    <w:rsid w:val="005A0394"/>
    <w:rsid w:val="005A4F5D"/>
    <w:rsid w:val="005B1917"/>
    <w:rsid w:val="005D2223"/>
    <w:rsid w:val="005D2FE3"/>
    <w:rsid w:val="005E30EA"/>
    <w:rsid w:val="005E485C"/>
    <w:rsid w:val="005E58CA"/>
    <w:rsid w:val="005F0379"/>
    <w:rsid w:val="005F427E"/>
    <w:rsid w:val="00626628"/>
    <w:rsid w:val="00632EBF"/>
    <w:rsid w:val="0063550B"/>
    <w:rsid w:val="006379A3"/>
    <w:rsid w:val="00654D85"/>
    <w:rsid w:val="00655AFD"/>
    <w:rsid w:val="006575FA"/>
    <w:rsid w:val="006678FC"/>
    <w:rsid w:val="006716B8"/>
    <w:rsid w:val="0068599C"/>
    <w:rsid w:val="006917AD"/>
    <w:rsid w:val="00696F10"/>
    <w:rsid w:val="006976A3"/>
    <w:rsid w:val="006A65F8"/>
    <w:rsid w:val="006A702F"/>
    <w:rsid w:val="006B09EF"/>
    <w:rsid w:val="006B3230"/>
    <w:rsid w:val="006B6F45"/>
    <w:rsid w:val="006D44B4"/>
    <w:rsid w:val="006D59FB"/>
    <w:rsid w:val="006E1E39"/>
    <w:rsid w:val="006E26EC"/>
    <w:rsid w:val="006F0F71"/>
    <w:rsid w:val="00711D6A"/>
    <w:rsid w:val="0071300C"/>
    <w:rsid w:val="00733101"/>
    <w:rsid w:val="00747161"/>
    <w:rsid w:val="0074792C"/>
    <w:rsid w:val="00756714"/>
    <w:rsid w:val="00760DBE"/>
    <w:rsid w:val="00765BAF"/>
    <w:rsid w:val="00765BFB"/>
    <w:rsid w:val="00773A36"/>
    <w:rsid w:val="00775CAA"/>
    <w:rsid w:val="00787C4B"/>
    <w:rsid w:val="00792BED"/>
    <w:rsid w:val="007A0903"/>
    <w:rsid w:val="007A34A1"/>
    <w:rsid w:val="007C7607"/>
    <w:rsid w:val="00803C31"/>
    <w:rsid w:val="00804523"/>
    <w:rsid w:val="00806B25"/>
    <w:rsid w:val="00813DBB"/>
    <w:rsid w:val="008157B3"/>
    <w:rsid w:val="00851AF9"/>
    <w:rsid w:val="008531B5"/>
    <w:rsid w:val="008609A4"/>
    <w:rsid w:val="00861596"/>
    <w:rsid w:val="0087192E"/>
    <w:rsid w:val="00872DD5"/>
    <w:rsid w:val="00873591"/>
    <w:rsid w:val="00882A09"/>
    <w:rsid w:val="00895A05"/>
    <w:rsid w:val="008971F1"/>
    <w:rsid w:val="008A4F29"/>
    <w:rsid w:val="008A51A3"/>
    <w:rsid w:val="008A7FF1"/>
    <w:rsid w:val="008D0C75"/>
    <w:rsid w:val="008D740D"/>
    <w:rsid w:val="008E32EE"/>
    <w:rsid w:val="0090607F"/>
    <w:rsid w:val="00917889"/>
    <w:rsid w:val="009236D2"/>
    <w:rsid w:val="00925014"/>
    <w:rsid w:val="00937947"/>
    <w:rsid w:val="0094080E"/>
    <w:rsid w:val="00942ACF"/>
    <w:rsid w:val="009461AF"/>
    <w:rsid w:val="009518D9"/>
    <w:rsid w:val="00951EB1"/>
    <w:rsid w:val="00960EE9"/>
    <w:rsid w:val="00967DFA"/>
    <w:rsid w:val="00974707"/>
    <w:rsid w:val="00981E14"/>
    <w:rsid w:val="0098307C"/>
    <w:rsid w:val="00990309"/>
    <w:rsid w:val="009914FA"/>
    <w:rsid w:val="009955DA"/>
    <w:rsid w:val="009B430D"/>
    <w:rsid w:val="009B7F3B"/>
    <w:rsid w:val="009C759C"/>
    <w:rsid w:val="009D204D"/>
    <w:rsid w:val="009D3690"/>
    <w:rsid w:val="009E7FBC"/>
    <w:rsid w:val="009F05A1"/>
    <w:rsid w:val="009F2309"/>
    <w:rsid w:val="00A3308F"/>
    <w:rsid w:val="00A50CE5"/>
    <w:rsid w:val="00A51C0B"/>
    <w:rsid w:val="00A52F61"/>
    <w:rsid w:val="00A537E7"/>
    <w:rsid w:val="00A55633"/>
    <w:rsid w:val="00A7022F"/>
    <w:rsid w:val="00A70C1A"/>
    <w:rsid w:val="00A7316F"/>
    <w:rsid w:val="00A74F44"/>
    <w:rsid w:val="00A756ED"/>
    <w:rsid w:val="00A85685"/>
    <w:rsid w:val="00A9593E"/>
    <w:rsid w:val="00A95C64"/>
    <w:rsid w:val="00AA7A76"/>
    <w:rsid w:val="00AB58AB"/>
    <w:rsid w:val="00AC27DC"/>
    <w:rsid w:val="00AC2F2B"/>
    <w:rsid w:val="00AE090D"/>
    <w:rsid w:val="00AE712A"/>
    <w:rsid w:val="00AF4C96"/>
    <w:rsid w:val="00B048C4"/>
    <w:rsid w:val="00B16133"/>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08A8"/>
    <w:rsid w:val="00C36F7A"/>
    <w:rsid w:val="00C43132"/>
    <w:rsid w:val="00C4387E"/>
    <w:rsid w:val="00C449FE"/>
    <w:rsid w:val="00C5321E"/>
    <w:rsid w:val="00C6476F"/>
    <w:rsid w:val="00C64930"/>
    <w:rsid w:val="00C71DEF"/>
    <w:rsid w:val="00C737FC"/>
    <w:rsid w:val="00C77077"/>
    <w:rsid w:val="00C77C36"/>
    <w:rsid w:val="00C92993"/>
    <w:rsid w:val="00C936CE"/>
    <w:rsid w:val="00C945D3"/>
    <w:rsid w:val="00CA291E"/>
    <w:rsid w:val="00CA2C5D"/>
    <w:rsid w:val="00CA4B01"/>
    <w:rsid w:val="00CA5C7E"/>
    <w:rsid w:val="00CB04D0"/>
    <w:rsid w:val="00CC2A62"/>
    <w:rsid w:val="00CC3296"/>
    <w:rsid w:val="00CD7196"/>
    <w:rsid w:val="00CE3E96"/>
    <w:rsid w:val="00CF63DA"/>
    <w:rsid w:val="00D07468"/>
    <w:rsid w:val="00D1092A"/>
    <w:rsid w:val="00D133D3"/>
    <w:rsid w:val="00D163CE"/>
    <w:rsid w:val="00D20579"/>
    <w:rsid w:val="00D362E5"/>
    <w:rsid w:val="00D40C9B"/>
    <w:rsid w:val="00D519BE"/>
    <w:rsid w:val="00D546F1"/>
    <w:rsid w:val="00D64CC7"/>
    <w:rsid w:val="00D673B8"/>
    <w:rsid w:val="00D70184"/>
    <w:rsid w:val="00D72F27"/>
    <w:rsid w:val="00D73F3D"/>
    <w:rsid w:val="00D84C38"/>
    <w:rsid w:val="00DA3A88"/>
    <w:rsid w:val="00DD4F61"/>
    <w:rsid w:val="00DE1F89"/>
    <w:rsid w:val="00DE2E14"/>
    <w:rsid w:val="00DE3BD6"/>
    <w:rsid w:val="00DE670C"/>
    <w:rsid w:val="00E05C3C"/>
    <w:rsid w:val="00E26E4F"/>
    <w:rsid w:val="00E30692"/>
    <w:rsid w:val="00E321A9"/>
    <w:rsid w:val="00E37F19"/>
    <w:rsid w:val="00E4107A"/>
    <w:rsid w:val="00E411A1"/>
    <w:rsid w:val="00E6290F"/>
    <w:rsid w:val="00E62F5D"/>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F7093"/>
    <w:rsid w:val="00F00BD5"/>
    <w:rsid w:val="00F1347B"/>
    <w:rsid w:val="00F15BA7"/>
    <w:rsid w:val="00F17DEF"/>
    <w:rsid w:val="00F22A2E"/>
    <w:rsid w:val="00F26655"/>
    <w:rsid w:val="00F30CD0"/>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7A32"/>
    <w:rsid w:val="00FF2DCF"/>
    <w:rsid w:val="00FF4C6E"/>
    <w:rsid w:val="00FF4C71"/>
    <w:rsid w:val="00FF73A5"/>
    <w:rsid w:val="05B66C8F"/>
    <w:rsid w:val="08B160C4"/>
    <w:rsid w:val="0D6E44E7"/>
    <w:rsid w:val="13741F37"/>
    <w:rsid w:val="17834177"/>
    <w:rsid w:val="20123061"/>
    <w:rsid w:val="27BD3A55"/>
    <w:rsid w:val="2F375EDF"/>
    <w:rsid w:val="32044C07"/>
    <w:rsid w:val="3A04571D"/>
    <w:rsid w:val="428042FE"/>
    <w:rsid w:val="45CF1C33"/>
    <w:rsid w:val="499C76EF"/>
    <w:rsid w:val="4AFF2AEA"/>
    <w:rsid w:val="59D54664"/>
    <w:rsid w:val="5A867B53"/>
    <w:rsid w:val="5C006767"/>
    <w:rsid w:val="63CC041C"/>
    <w:rsid w:val="673B1E73"/>
    <w:rsid w:val="67A61D8F"/>
    <w:rsid w:val="6BEC66EA"/>
    <w:rsid w:val="6EFA2466"/>
    <w:rsid w:val="715E31F3"/>
    <w:rsid w:val="715F5A90"/>
    <w:rsid w:val="771B4772"/>
    <w:rsid w:val="7A72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A4A50EA-6350-48F1-AE6F-663241E6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before="100" w:beforeAutospacing="1" w:after="100" w:afterAutospacing="1"/>
      <w:ind w:left="102"/>
    </w:pPr>
    <w:rPr>
      <w:rFonts w:ascii="宋体" w:eastAsia="宋体" w:hAnsi="宋体" w:cs="宋体"/>
      <w:szCs w:val="21"/>
    </w:rPr>
  </w:style>
  <w:style w:type="paragraph" w:styleId="a4">
    <w:name w:val="annotation text"/>
    <w:basedOn w:val="a"/>
    <w:link w:val="a5"/>
    <w:uiPriority w:val="99"/>
    <w:semiHidden/>
    <w:unhideWhenUsed/>
    <w:qFormat/>
    <w:pPr>
      <w:jc w:val="left"/>
    </w:pPr>
  </w:style>
  <w:style w:type="paragraph" w:styleId="a6">
    <w:name w:val="Body Text Indent"/>
    <w:basedOn w:val="a"/>
    <w:qFormat/>
    <w:pPr>
      <w:ind w:firstLineChars="200" w:firstLine="640"/>
    </w:pPr>
    <w:rPr>
      <w:rFonts w:eastAsia="仿宋_GB2312"/>
      <w:sz w:val="32"/>
    </w:rPr>
  </w:style>
  <w:style w:type="paragraph" w:styleId="a7">
    <w:name w:val="Plain Text"/>
    <w:basedOn w:val="a"/>
    <w:link w:val="a8"/>
    <w:qFormat/>
    <w:rPr>
      <w:rFonts w:ascii="宋体" w:eastAsia="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4"/>
    <w:next w:val="a4"/>
    <w:link w:val="af0"/>
    <w:uiPriority w:val="99"/>
    <w:semiHidden/>
    <w:unhideWhenUsed/>
    <w:qFormat/>
    <w:rPr>
      <w:b/>
      <w:bCs/>
    </w:rPr>
  </w:style>
  <w:style w:type="paragraph" w:styleId="2">
    <w:name w:val="Body Text First Indent 2"/>
    <w:basedOn w:val="a6"/>
    <w:next w:val="a"/>
    <w:qFormat/>
    <w:pPr>
      <w:ind w:firstLine="420"/>
    </w:p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Emphasis"/>
    <w:basedOn w:val="a1"/>
    <w:qFormat/>
    <w:rPr>
      <w:b/>
      <w:bCs/>
    </w:rPr>
  </w:style>
  <w:style w:type="character" w:styleId="af4">
    <w:name w:val="annotation reference"/>
    <w:basedOn w:val="a1"/>
    <w:uiPriority w:val="99"/>
    <w:semiHidden/>
    <w:unhideWhenUsed/>
    <w:qFormat/>
    <w:rPr>
      <w:sz w:val="21"/>
      <w:szCs w:val="21"/>
    </w:rPr>
  </w:style>
  <w:style w:type="paragraph" w:styleId="af5">
    <w:name w:val="List Paragraph"/>
    <w:basedOn w:val="a"/>
    <w:uiPriority w:val="34"/>
    <w:qFormat/>
    <w:pPr>
      <w:ind w:firstLineChars="200" w:firstLine="420"/>
    </w:pPr>
  </w:style>
  <w:style w:type="character" w:customStyle="1" w:styleId="aa">
    <w:name w:val="批注框文本 字符"/>
    <w:basedOn w:val="a1"/>
    <w:link w:val="a9"/>
    <w:uiPriority w:val="99"/>
    <w:semiHidden/>
    <w:qFormat/>
    <w:rPr>
      <w:sz w:val="18"/>
      <w:szCs w:val="18"/>
    </w:rPr>
  </w:style>
  <w:style w:type="character" w:customStyle="1" w:styleId="a8">
    <w:name w:val="纯文本 字符"/>
    <w:basedOn w:val="a1"/>
    <w:link w:val="a7"/>
    <w:qFormat/>
    <w:rPr>
      <w:rFonts w:ascii="宋体" w:eastAsia="宋体" w:hAnsi="Courier New" w:cs="Courier New"/>
      <w:szCs w:val="21"/>
    </w:rPr>
  </w:style>
  <w:style w:type="character" w:customStyle="1" w:styleId="ac">
    <w:name w:val="页脚 字符"/>
    <w:basedOn w:val="a1"/>
    <w:link w:val="ab"/>
    <w:qFormat/>
    <w:rPr>
      <w:rFonts w:ascii="Times New Roman" w:eastAsia="宋体" w:hAnsi="Times New Roman" w:cs="Times New Roman"/>
      <w:sz w:val="18"/>
      <w:szCs w:val="18"/>
    </w:rPr>
  </w:style>
  <w:style w:type="character" w:customStyle="1" w:styleId="ae">
    <w:name w:val="页眉 字符"/>
    <w:basedOn w:val="a1"/>
    <w:link w:val="ad"/>
    <w:uiPriority w:val="99"/>
    <w:qFormat/>
    <w:rPr>
      <w:sz w:val="18"/>
      <w:szCs w:val="18"/>
    </w:rPr>
  </w:style>
  <w:style w:type="character" w:customStyle="1" w:styleId="11">
    <w:name w:val="纯文本 字符1"/>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character" w:customStyle="1" w:styleId="a5">
    <w:name w:val="批注文字 字符"/>
    <w:basedOn w:val="a1"/>
    <w:link w:val="a4"/>
    <w:uiPriority w:val="99"/>
    <w:semiHidden/>
    <w:qFormat/>
  </w:style>
  <w:style w:type="character" w:customStyle="1" w:styleId="af0">
    <w:name w:val="批注主题 字符"/>
    <w:basedOn w:val="a5"/>
    <w:link w:val="af"/>
    <w:uiPriority w:val="99"/>
    <w:semiHidden/>
    <w:qFormat/>
    <w:rPr>
      <w:b/>
      <w:bCs/>
    </w:rPr>
  </w:style>
  <w:style w:type="character" w:customStyle="1" w:styleId="10">
    <w:name w:val="标题 1 字符"/>
    <w:basedOn w:val="a1"/>
    <w:link w:val="1"/>
    <w:qFormat/>
    <w:rPr>
      <w:rFonts w:ascii="Calibri" w:eastAsia="黑体" w:hAnsi="Calibri" w:cs="Times New Roman"/>
      <w:b/>
      <w:kern w:val="44"/>
      <w:sz w:val="32"/>
      <w:szCs w:val="24"/>
    </w:rPr>
  </w:style>
  <w:style w:type="paragraph" w:customStyle="1" w:styleId="af6">
    <w:name w:val="默认"/>
    <w:qFormat/>
    <w:pPr>
      <w:widowControl w:val="0"/>
      <w:tabs>
        <w:tab w:val="left" w:pos="420"/>
      </w:tabs>
      <w:suppressAutoHyphens/>
      <w:jc w:val="both"/>
    </w:pPr>
    <w:rPr>
      <w:rFonts w:ascii="Calibri" w:eastAsia="DejaVu Sans"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757</Words>
  <Characters>4319</Characters>
  <Application>Microsoft Office Word</Application>
  <DocSecurity>0</DocSecurity>
  <Lines>35</Lines>
  <Paragraphs>10</Paragraphs>
  <ScaleCrop>false</ScaleCrop>
  <Company>微软中国</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28</cp:revision>
  <cp:lastPrinted>2019-10-10T07:37:00Z</cp:lastPrinted>
  <dcterms:created xsi:type="dcterms:W3CDTF">2022-12-14T01:44:00Z</dcterms:created>
  <dcterms:modified xsi:type="dcterms:W3CDTF">2024-03-07T02:35:00Z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1F2E962D335D41AA9BF47F8F311ADEEA</vt:lpwstr>
  </property>
</Properties>
</file>