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Autospacing="0" w:afterAutospacing="0" w:line="360" w:lineRule="auto"/>
        <w:jc w:val="center"/>
        <w:rPr>
          <w:rFonts w:ascii="华文中宋" w:hAnsi="华文中宋" w:eastAsia="华文中宋" w:cs="华文宋体"/>
          <w:bCs/>
          <w:color w:val="000000" w:themeColor="text1"/>
          <w:sz w:val="36"/>
          <w:szCs w:val="36"/>
          <w:shd w:val="clear" w:color="auto" w:fill="FFFFFF"/>
          <w:lang w:bidi="ar"/>
          <w14:textFill>
            <w14:solidFill>
              <w14:schemeClr w14:val="tx1"/>
            </w14:solidFill>
          </w14:textFill>
        </w:rPr>
      </w:pPr>
      <w:r>
        <w:rPr>
          <w:rFonts w:hint="eastAsia" w:asciiTheme="majorEastAsia" w:hAnsiTheme="majorEastAsia" w:eastAsiaTheme="majorEastAsia" w:cstheme="majorEastAsia"/>
          <w:bCs/>
          <w:color w:val="000000" w:themeColor="text1"/>
          <w:sz w:val="44"/>
          <w:szCs w:val="44"/>
          <w:shd w:val="clear" w:color="auto" w:fill="FFFFFF"/>
          <w:lang w:bidi="ar"/>
          <w14:textFill>
            <w14:solidFill>
              <w14:schemeClr w14:val="tx1"/>
            </w14:solidFill>
          </w14:textFill>
        </w:rPr>
        <w:t>关于规范做好2024年度台式计算机和便携式计算机框架协议采购工作的通知</w:t>
      </w:r>
    </w:p>
    <w:p>
      <w:pPr>
        <w:pStyle w:val="5"/>
        <w:shd w:val="clear" w:color="auto" w:fill="FFFFFF"/>
        <w:adjustRightInd w:val="0"/>
        <w:snapToGrid w:val="0"/>
        <w:spacing w:beforeAutospacing="0" w:afterAutospacing="0" w:line="360" w:lineRule="auto"/>
        <w:ind w:firstLine="600" w:firstLineChars="200"/>
        <w:jc w:val="both"/>
        <w:rPr>
          <w:rFonts w:hint="eastAsia" w:ascii="华文仿宋" w:hAnsi="华文仿宋" w:eastAsia="华文仿宋" w:cs="华文仿宋"/>
          <w:bCs/>
          <w:color w:val="000000" w:themeColor="text1"/>
          <w:sz w:val="30"/>
          <w:szCs w:val="30"/>
          <w:lang w:val="en-US" w:eastAsia="zh-CN"/>
          <w14:textFill>
            <w14:solidFill>
              <w14:schemeClr w14:val="tx1"/>
            </w14:solidFill>
          </w14:textFill>
        </w:rPr>
      </w:pPr>
    </w:p>
    <w:p>
      <w:pPr>
        <w:pStyle w:val="5"/>
        <w:shd w:val="clear" w:color="auto" w:fill="FFFFFF"/>
        <w:adjustRightInd w:val="0"/>
        <w:snapToGrid w:val="0"/>
        <w:spacing w:beforeAutospacing="0" w:afterAutospacing="0" w:line="360" w:lineRule="auto"/>
        <w:jc w:val="both"/>
        <w:rPr>
          <w:rFonts w:hint="eastAsia" w:ascii="方正仿宋_GB2312" w:hAnsi="方正仿宋_GB2312" w:eastAsia="方正仿宋_GB2312" w:cs="方正仿宋_GB2312"/>
          <w:b/>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bCs w:val="0"/>
          <w:color w:val="000000" w:themeColor="text1"/>
          <w:sz w:val="32"/>
          <w:szCs w:val="32"/>
          <w:lang w:val="en-US" w:eastAsia="zh-CN"/>
          <w14:textFill>
            <w14:solidFill>
              <w14:schemeClr w14:val="tx1"/>
            </w14:solidFill>
          </w14:textFill>
        </w:rPr>
        <w:t>各部门、各单位，各位教职工：</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根据《浙江省财政厅关于规范做好2024年度台式计算机和便携式计算机框架协议采购工作的通知》（浙财〔2024〕24号），为落实财政部台式计算机等需求标准，推动公平竞争，进一步优化政府采购营商环境，对台式计算机和便携式计算机实施框架协议采购管理。结合学校采购制度以及工作实际，现就我校2024年度台式计算机和便携式计算机采购工作有关事项通知如下：</w:t>
      </w:r>
    </w:p>
    <w:p>
      <w:pPr>
        <w:pStyle w:val="5"/>
        <w:shd w:val="clear" w:color="auto" w:fill="FFFFFF"/>
        <w:adjustRightInd w:val="0"/>
        <w:snapToGrid w:val="0"/>
        <w:spacing w:beforeAutospacing="0" w:afterAutospacing="0" w:line="360" w:lineRule="auto"/>
        <w:ind w:firstLine="640" w:firstLineChars="200"/>
        <w:jc w:val="both"/>
        <w:rPr>
          <w:rStyle w:val="8"/>
          <w:rFonts w:hint="eastAsia" w:ascii="方正仿宋_GB2312" w:hAnsi="方正仿宋_GB2312" w:eastAsia="方正仿宋_GB2312" w:cs="方正仿宋_GB2312"/>
          <w:b w:val="0"/>
          <w:color w:val="000000" w:themeColor="text1"/>
          <w:sz w:val="32"/>
          <w:szCs w:val="32"/>
          <w:shd w:val="clear" w:color="auto" w:fill="FFFFFF"/>
          <w14:textFill>
            <w14:solidFill>
              <w14:schemeClr w14:val="tx1"/>
            </w14:solidFill>
          </w14:textFill>
        </w:rPr>
      </w:pPr>
      <w:r>
        <w:rPr>
          <w:rStyle w:val="8"/>
          <w:rFonts w:hint="eastAsia" w:ascii="方正仿宋_GB2312" w:hAnsi="方正仿宋_GB2312" w:eastAsia="方正仿宋_GB2312" w:cs="方正仿宋_GB2312"/>
          <w:b w:val="0"/>
          <w:color w:val="000000" w:themeColor="text1"/>
          <w:sz w:val="32"/>
          <w:szCs w:val="32"/>
          <w:shd w:val="clear" w:color="auto" w:fill="FFFFFF"/>
          <w14:textFill>
            <w14:solidFill>
              <w14:schemeClr w14:val="tx1"/>
            </w14:solidFill>
          </w14:textFill>
        </w:rPr>
        <w:t>一、2024年采购实施范围及方式</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w:t>
      </w:r>
      <w:r>
        <w:rPr>
          <w:rFonts w:hint="eastAsia" w:ascii="方正仿宋_GB2312" w:hAnsi="方正仿宋_GB2312" w:eastAsia="方正仿宋_GB2312" w:cs="方正仿宋_GB2312"/>
          <w:b/>
          <w:color w:val="000000" w:themeColor="text1"/>
          <w:sz w:val="32"/>
          <w:szCs w:val="32"/>
          <w14:textFill>
            <w14:solidFill>
              <w14:schemeClr w14:val="tx1"/>
            </w14:solidFill>
          </w14:textFill>
        </w:rPr>
        <w:t>行政类</w:t>
      </w:r>
      <w:r>
        <w:rPr>
          <w:rFonts w:hint="eastAsia" w:ascii="方正仿宋_GB2312" w:hAnsi="方正仿宋_GB2312" w:eastAsia="方正仿宋_GB2312" w:cs="方正仿宋_GB2312"/>
          <w:bCs/>
          <w:color w:val="000000" w:themeColor="text1"/>
          <w:sz w:val="32"/>
          <w:szCs w:val="32"/>
          <w14:textFill>
            <w14:solidFill>
              <w14:schemeClr w14:val="tx1"/>
            </w14:solidFill>
          </w14:textFill>
        </w:rPr>
        <w:t>台式计算机（A02010105）或者便携式计算机（A02010108）</w:t>
      </w: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单次采购未达到采购限额标准的（100万），</w:t>
      </w:r>
      <w:r>
        <w:rPr>
          <w:rFonts w:hint="eastAsia" w:ascii="方正仿宋_GB2312" w:hAnsi="方正仿宋_GB2312" w:eastAsia="方正仿宋_GB2312" w:cs="方正仿宋_GB2312"/>
          <w:b/>
          <w:color w:val="000000" w:themeColor="text1"/>
          <w:sz w:val="32"/>
          <w:szCs w:val="32"/>
          <w14:textFill>
            <w14:solidFill>
              <w14:schemeClr w14:val="tx1"/>
            </w14:solidFill>
          </w14:textFill>
        </w:rPr>
        <w:t>严格执行</w:t>
      </w:r>
      <w:r>
        <w:rPr>
          <w:rFonts w:hint="eastAsia" w:ascii="方正仿宋_GB2312" w:hAnsi="方正仿宋_GB2312" w:eastAsia="方正仿宋_GB2312" w:cs="方正仿宋_GB2312"/>
          <w:bCs/>
          <w:color w:val="000000" w:themeColor="text1"/>
          <w:sz w:val="32"/>
          <w:szCs w:val="32"/>
          <w14:textFill>
            <w14:solidFill>
              <w14:schemeClr w14:val="tx1"/>
            </w14:solidFill>
          </w14:textFill>
        </w:rPr>
        <w:t>框架协议采购。</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14:textFill>
            <w14:solidFill>
              <w14:schemeClr w14:val="tx1"/>
            </w14:solidFill>
          </w14:textFill>
        </w:rPr>
        <w:t>2.</w:t>
      </w:r>
      <w:r>
        <w:rPr>
          <w:rFonts w:hint="eastAsia" w:ascii="方正仿宋_GB2312" w:hAnsi="方正仿宋_GB2312" w:eastAsia="方正仿宋_GB2312" w:cs="方正仿宋_GB2312"/>
          <w:b/>
          <w:bCs w:val="0"/>
          <w:color w:val="000000" w:themeColor="text1"/>
          <w:sz w:val="32"/>
          <w:szCs w:val="32"/>
          <w14:textFill>
            <w14:solidFill>
              <w14:schemeClr w14:val="tx1"/>
            </w14:solidFill>
          </w14:textFill>
        </w:rPr>
        <w:t>教学类</w:t>
      </w:r>
      <w:r>
        <w:rPr>
          <w:rFonts w:hint="eastAsia" w:ascii="方正仿宋_GB2312" w:hAnsi="方正仿宋_GB2312" w:eastAsia="方正仿宋_GB2312" w:cs="方正仿宋_GB2312"/>
          <w:b/>
          <w:bCs w:val="0"/>
          <w:color w:val="000000" w:themeColor="text1"/>
          <w:sz w:val="32"/>
          <w:szCs w:val="32"/>
          <w:lang w:val="en-US" w:eastAsia="zh-CN"/>
          <w14:textFill>
            <w14:solidFill>
              <w14:schemeClr w14:val="tx1"/>
            </w14:solidFill>
          </w14:textFill>
        </w:rPr>
        <w:t>、科研类</w:t>
      </w:r>
      <w:r>
        <w:rPr>
          <w:rFonts w:hint="eastAsia" w:ascii="方正仿宋_GB2312" w:hAnsi="方正仿宋_GB2312" w:eastAsia="方正仿宋_GB2312" w:cs="方正仿宋_GB2312"/>
          <w:bCs/>
          <w:color w:val="000000" w:themeColor="text1"/>
          <w:sz w:val="32"/>
          <w:szCs w:val="32"/>
          <w14:textFill>
            <w14:solidFill>
              <w14:schemeClr w14:val="tx1"/>
            </w14:solidFill>
          </w14:textFill>
        </w:rPr>
        <w:t>台式计算机和便携式计算机</w:t>
      </w: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单次采购未达到采购限额标准的（100万），</w:t>
      </w:r>
      <w:r>
        <w:rPr>
          <w:rFonts w:hint="eastAsia" w:ascii="方正仿宋_GB2312" w:hAnsi="方正仿宋_GB2312" w:eastAsia="方正仿宋_GB2312" w:cs="方正仿宋_GB2312"/>
          <w:b/>
          <w:bCs w:val="0"/>
          <w:color w:val="000000" w:themeColor="text1"/>
          <w:sz w:val="32"/>
          <w:szCs w:val="32"/>
          <w14:textFill>
            <w14:solidFill>
              <w14:schemeClr w14:val="tx1"/>
            </w14:solidFill>
          </w14:textFill>
        </w:rPr>
        <w:t>严格执行</w:t>
      </w:r>
      <w:r>
        <w:rPr>
          <w:rFonts w:hint="eastAsia" w:ascii="方正仿宋_GB2312" w:hAnsi="方正仿宋_GB2312" w:eastAsia="方正仿宋_GB2312" w:cs="方正仿宋_GB2312"/>
          <w:bCs/>
          <w:color w:val="000000" w:themeColor="text1"/>
          <w:sz w:val="32"/>
          <w:szCs w:val="32"/>
          <w14:textFill>
            <w14:solidFill>
              <w14:schemeClr w14:val="tx1"/>
            </w14:solidFill>
          </w14:textFill>
        </w:rPr>
        <w:t>框架协议采购。因功能、性能等指标有特别要求的专业领域，入围产品确实无法满足需要的，可以通过电子卖场采购。同时，应当将相关证明材料或者说明材料作为附件提交</w:t>
      </w: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3</w:t>
      </w:r>
      <w:r>
        <w:rPr>
          <w:rFonts w:hint="eastAsia" w:ascii="方正仿宋_GB2312" w:hAnsi="方正仿宋_GB2312" w:eastAsia="方正仿宋_GB2312" w:cs="方正仿宋_GB2312"/>
          <w:bCs/>
          <w:color w:val="000000" w:themeColor="text1"/>
          <w:sz w:val="32"/>
          <w:szCs w:val="32"/>
          <w14:textFill>
            <w14:solidFill>
              <w14:schemeClr w14:val="tx1"/>
            </w14:solidFill>
          </w14:textFill>
        </w:rPr>
        <w:t>.框架协议采购第一阶段入围供应商及相关产品，由浙江省政府采购中心统一征集，可以通过政采云平台框架协议采购模块查询入围供应商及入围产品信息。</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4</w:t>
      </w:r>
      <w:r>
        <w:rPr>
          <w:rFonts w:hint="eastAsia" w:ascii="方正仿宋_GB2312" w:hAnsi="方正仿宋_GB2312" w:eastAsia="方正仿宋_GB2312" w:cs="方正仿宋_GB2312"/>
          <w:bCs/>
          <w:color w:val="000000" w:themeColor="text1"/>
          <w:sz w:val="32"/>
          <w:szCs w:val="32"/>
          <w14:textFill>
            <w14:solidFill>
              <w14:schemeClr w14:val="tx1"/>
            </w14:solidFill>
          </w14:textFill>
        </w:rPr>
        <w:t>. 入围产品价格是</w:t>
      </w:r>
      <w:r>
        <w:rPr>
          <w:rFonts w:hint="eastAsia" w:ascii="方正仿宋_GB2312" w:hAnsi="方正仿宋_GB2312" w:eastAsia="方正仿宋_GB2312" w:cs="方正仿宋_GB2312"/>
          <w:b/>
          <w:bCs w:val="0"/>
          <w:color w:val="000000" w:themeColor="text1"/>
          <w:sz w:val="32"/>
          <w:szCs w:val="32"/>
          <w14:textFill>
            <w14:solidFill>
              <w14:schemeClr w14:val="tx1"/>
            </w14:solidFill>
          </w14:textFill>
        </w:rPr>
        <w:t>最高限价。</w:t>
      </w:r>
    </w:p>
    <w:p>
      <w:pPr>
        <w:pStyle w:val="5"/>
        <w:shd w:val="clear" w:color="auto" w:fill="FFFFFF"/>
        <w:adjustRightInd w:val="0"/>
        <w:snapToGrid w:val="0"/>
        <w:spacing w:beforeAutospacing="0" w:afterAutospacing="0" w:line="360" w:lineRule="auto"/>
        <w:ind w:firstLine="640" w:firstLineChars="200"/>
        <w:jc w:val="both"/>
        <w:rPr>
          <w:rStyle w:val="8"/>
          <w:rFonts w:hint="eastAsia" w:ascii="方正仿宋_GB2312" w:hAnsi="方正仿宋_GB2312" w:eastAsia="方正仿宋_GB2312" w:cs="方正仿宋_GB2312"/>
          <w:b w:val="0"/>
          <w:color w:val="000000" w:themeColor="text1"/>
          <w:sz w:val="32"/>
          <w:szCs w:val="32"/>
          <w:shd w:val="clear" w:color="auto" w:fill="FFFFFF"/>
          <w:lang w:val="en-US" w:eastAsia="zh-CN"/>
          <w14:textFill>
            <w14:solidFill>
              <w14:schemeClr w14:val="tx1"/>
            </w14:solidFill>
          </w14:textFill>
        </w:rPr>
      </w:pPr>
      <w:r>
        <w:rPr>
          <w:rStyle w:val="8"/>
          <w:rFonts w:hint="eastAsia" w:ascii="方正仿宋_GB2312" w:hAnsi="方正仿宋_GB2312" w:eastAsia="方正仿宋_GB2312" w:cs="方正仿宋_GB2312"/>
          <w:b w:val="0"/>
          <w:color w:val="000000" w:themeColor="text1"/>
          <w:sz w:val="32"/>
          <w:szCs w:val="32"/>
          <w:shd w:val="clear" w:color="auto" w:fill="FFFFFF"/>
          <w:lang w:val="en-US" w:eastAsia="zh-CN"/>
          <w14:textFill>
            <w14:solidFill>
              <w14:schemeClr w14:val="tx1"/>
            </w14:solidFill>
          </w14:textFill>
        </w:rPr>
        <w:t>二、台式计算机（一体机、分体机）采购配置方案</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1.</w:t>
      </w:r>
      <w:bookmarkStart w:id="0" w:name="_GoBack"/>
      <w:bookmarkEnd w:id="0"/>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为确保框架协议采购工作有序开展，提高学校资金使用效益，为教职工提供性价比更高的电脑，实设处（采购中心）于2024年5月13日就我校采购频次较高的台式计算机（一体机、分体机）品牌、机型向社会征集了采购配置方案，并于5月20日组织了专家与具备供货能力和信誉的厂商进行谈判。谈判结果详见（附表1），供货商将按此次谈判结果供货。</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 xml:space="preserve">2. 其余未经采购中心谈判的入围产品，根据学校内控要求采购。  </w:t>
      </w:r>
    </w:p>
    <w:p>
      <w:pPr>
        <w:pStyle w:val="5"/>
        <w:shd w:val="clear" w:color="auto" w:fill="FFFFFF"/>
        <w:adjustRightInd w:val="0"/>
        <w:snapToGrid w:val="0"/>
        <w:spacing w:beforeAutospacing="0" w:afterAutospacing="0" w:line="360" w:lineRule="auto"/>
        <w:ind w:firstLine="640" w:firstLineChars="200"/>
        <w:jc w:val="both"/>
        <w:rPr>
          <w:rStyle w:val="8"/>
          <w:rFonts w:hint="eastAsia" w:ascii="方正仿宋_GB2312" w:hAnsi="方正仿宋_GB2312" w:eastAsia="方正仿宋_GB2312" w:cs="方正仿宋_GB2312"/>
          <w:b w:val="0"/>
          <w:color w:val="000000" w:themeColor="text1"/>
          <w:sz w:val="32"/>
          <w:szCs w:val="32"/>
          <w:shd w:val="clear" w:color="auto" w:fill="FFFFFF"/>
          <w:lang w:val="en-US" w:eastAsia="zh-CN"/>
          <w14:textFill>
            <w14:solidFill>
              <w14:schemeClr w14:val="tx1"/>
            </w14:solidFill>
          </w14:textFill>
        </w:rPr>
      </w:pPr>
      <w:r>
        <w:rPr>
          <w:rStyle w:val="8"/>
          <w:rFonts w:hint="eastAsia" w:ascii="方正仿宋_GB2312" w:hAnsi="方正仿宋_GB2312" w:eastAsia="方正仿宋_GB2312" w:cs="方正仿宋_GB2312"/>
          <w:b w:val="0"/>
          <w:color w:val="000000" w:themeColor="text1"/>
          <w:sz w:val="32"/>
          <w:szCs w:val="32"/>
          <w:shd w:val="clear" w:color="auto" w:fill="FFFFFF"/>
          <w:lang w:val="en-US" w:eastAsia="zh-CN"/>
          <w14:textFill>
            <w14:solidFill>
              <w14:schemeClr w14:val="tx1"/>
            </w14:solidFill>
          </w14:textFill>
        </w:rPr>
        <w:t>三</w:t>
      </w:r>
      <w:r>
        <w:rPr>
          <w:rStyle w:val="8"/>
          <w:rFonts w:hint="eastAsia" w:ascii="方正仿宋_GB2312" w:hAnsi="方正仿宋_GB2312" w:eastAsia="方正仿宋_GB2312" w:cs="方正仿宋_GB2312"/>
          <w:b w:val="0"/>
          <w:color w:val="000000" w:themeColor="text1"/>
          <w:sz w:val="32"/>
          <w:szCs w:val="32"/>
          <w:shd w:val="clear" w:color="auto" w:fill="FFFFFF"/>
          <w14:textFill>
            <w14:solidFill>
              <w14:schemeClr w14:val="tx1"/>
            </w14:solidFill>
          </w14:textFill>
        </w:rPr>
        <w:t>、</w:t>
      </w:r>
      <w:r>
        <w:rPr>
          <w:rStyle w:val="8"/>
          <w:rFonts w:hint="eastAsia" w:ascii="方正仿宋_GB2312" w:hAnsi="方正仿宋_GB2312" w:eastAsia="方正仿宋_GB2312" w:cs="方正仿宋_GB2312"/>
          <w:b w:val="0"/>
          <w:color w:val="000000" w:themeColor="text1"/>
          <w:sz w:val="32"/>
          <w:szCs w:val="32"/>
          <w:shd w:val="clear" w:color="auto" w:fill="FFFFFF"/>
          <w:lang w:val="en-US" w:eastAsia="zh-CN"/>
          <w14:textFill>
            <w14:solidFill>
              <w14:schemeClr w14:val="tx1"/>
            </w14:solidFill>
          </w14:textFill>
        </w:rPr>
        <w:t>实施期限</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1. 自台式计算机和便携式计算机框架协议生效之日起至2024年12月31日止。</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若有不明事项，请及时与实验室与设备管理处办公室工作人员联系。</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 xml:space="preserve">王建英  韩菲尹 综合科研楼B1219   86929225         </w:t>
      </w: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 xml:space="preserve">                                    </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pPr>
    </w:p>
    <w:p>
      <w:pPr>
        <w:pStyle w:val="5"/>
        <w:shd w:val="clear" w:color="auto" w:fill="FFFFFF"/>
        <w:adjustRightInd w:val="0"/>
        <w:snapToGrid w:val="0"/>
        <w:spacing w:beforeAutospacing="0" w:afterAutospacing="0" w:line="360" w:lineRule="auto"/>
        <w:ind w:firstLine="4800" w:firstLineChars="1500"/>
        <w:jc w:val="both"/>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实验室与设备管理处</w:t>
      </w:r>
    </w:p>
    <w:p>
      <w:pPr>
        <w:pStyle w:val="5"/>
        <w:shd w:val="clear" w:color="auto" w:fill="FFFFFF"/>
        <w:adjustRightInd w:val="0"/>
        <w:snapToGrid w:val="0"/>
        <w:spacing w:beforeAutospacing="0" w:afterAutospacing="0" w:line="360" w:lineRule="auto"/>
        <w:ind w:firstLine="640" w:firstLineChars="200"/>
        <w:jc w:val="both"/>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shd w:val="clear" w:color="auto" w:fill="FFFFFF"/>
          <w14:textFill>
            <w14:solidFill>
              <w14:schemeClr w14:val="tx1"/>
            </w14:solidFill>
          </w14:textFill>
        </w:rPr>
        <w:t xml:space="preserve">                            </w:t>
      </w:r>
      <w:r>
        <w:rPr>
          <w:rFonts w:hint="eastAsia" w:ascii="方正仿宋_GB2312" w:hAnsi="方正仿宋_GB2312" w:eastAsia="方正仿宋_GB2312" w:cs="方正仿宋_GB2312"/>
          <w:bCs/>
          <w:color w:val="000000" w:themeColor="text1"/>
          <w:sz w:val="32"/>
          <w:szCs w:val="32"/>
          <w:lang w:val="en-US" w:eastAsia="zh-CN"/>
          <w14:textFill>
            <w14:solidFill>
              <w14:schemeClr w14:val="tx1"/>
            </w14:solidFill>
          </w14:textFill>
        </w:rPr>
        <w:t>2024年5月31日</w:t>
      </w:r>
    </w:p>
    <w:p>
      <w:pPr>
        <w:pStyle w:val="5"/>
        <w:shd w:val="clear" w:color="auto" w:fill="FFFFFF"/>
        <w:tabs>
          <w:tab w:val="left" w:pos="312"/>
        </w:tabs>
        <w:adjustRightInd w:val="0"/>
        <w:snapToGrid w:val="0"/>
        <w:spacing w:beforeAutospacing="0" w:afterAutospacing="0" w:line="360" w:lineRule="auto"/>
        <w:jc w:val="both"/>
        <w:rPr>
          <w:rFonts w:hint="eastAsia" w:ascii="方正仿宋_GB2312" w:hAnsi="方正仿宋_GB2312" w:eastAsia="方正仿宋_GB2312" w:cs="方正仿宋_GB2312"/>
          <w:color w:val="000000" w:themeColor="text1"/>
          <w:kern w:val="2"/>
          <w:sz w:val="32"/>
          <w:szCs w:val="32"/>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346F0F72-3471-4DF2-B7DA-5810DB5AC695}"/>
  </w:font>
  <w:font w:name="华文宋体">
    <w:panose1 w:val="02010600040101010101"/>
    <w:charset w:val="86"/>
    <w:family w:val="auto"/>
    <w:pitch w:val="default"/>
    <w:sig w:usb0="00000287" w:usb1="080F0000" w:usb2="00000000" w:usb3="00000000" w:csb0="0004009F" w:csb1="DFD70000"/>
    <w:embedRegular r:id="rId2" w:fontKey="{160F6689-325B-4DCF-8B29-9235295FB3E9}"/>
  </w:font>
  <w:font w:name="华文仿宋">
    <w:panose1 w:val="02010600040101010101"/>
    <w:charset w:val="86"/>
    <w:family w:val="auto"/>
    <w:pitch w:val="default"/>
    <w:sig w:usb0="00000287" w:usb1="080F0000" w:usb2="00000000" w:usb3="00000000" w:csb0="0004009F" w:csb1="DFD70000"/>
    <w:embedRegular r:id="rId3" w:fontKey="{B47FD791-33E1-4F35-BE15-98FB01FA144E}"/>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0C78D51F-D4F7-442C-9AE1-93EB227359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NGQ4N2U4ZDYyMzgwMzQwNTRlZGU5MDgyYTNjNTEifQ=="/>
  </w:docVars>
  <w:rsids>
    <w:rsidRoot w:val="00A41360"/>
    <w:rsid w:val="000302AF"/>
    <w:rsid w:val="000711DC"/>
    <w:rsid w:val="00083B3D"/>
    <w:rsid w:val="000F4095"/>
    <w:rsid w:val="00182F0C"/>
    <w:rsid w:val="001D7251"/>
    <w:rsid w:val="002940F0"/>
    <w:rsid w:val="0032750E"/>
    <w:rsid w:val="0034117E"/>
    <w:rsid w:val="00352AB2"/>
    <w:rsid w:val="00392472"/>
    <w:rsid w:val="003973C7"/>
    <w:rsid w:val="003E553F"/>
    <w:rsid w:val="00403327"/>
    <w:rsid w:val="00425547"/>
    <w:rsid w:val="00426457"/>
    <w:rsid w:val="004A0375"/>
    <w:rsid w:val="004A2A02"/>
    <w:rsid w:val="004D645D"/>
    <w:rsid w:val="005151D6"/>
    <w:rsid w:val="005519A4"/>
    <w:rsid w:val="0055339B"/>
    <w:rsid w:val="00562DC5"/>
    <w:rsid w:val="005D517F"/>
    <w:rsid w:val="005D5548"/>
    <w:rsid w:val="005E372D"/>
    <w:rsid w:val="00657916"/>
    <w:rsid w:val="00666EE4"/>
    <w:rsid w:val="006D3F88"/>
    <w:rsid w:val="00731738"/>
    <w:rsid w:val="0073452B"/>
    <w:rsid w:val="007723E2"/>
    <w:rsid w:val="007774D3"/>
    <w:rsid w:val="00780A16"/>
    <w:rsid w:val="00796DFB"/>
    <w:rsid w:val="007E4318"/>
    <w:rsid w:val="008200DB"/>
    <w:rsid w:val="008A37A1"/>
    <w:rsid w:val="008C2FF9"/>
    <w:rsid w:val="009161A4"/>
    <w:rsid w:val="00933F23"/>
    <w:rsid w:val="009A655B"/>
    <w:rsid w:val="009B61DA"/>
    <w:rsid w:val="009F34F7"/>
    <w:rsid w:val="00A0061F"/>
    <w:rsid w:val="00A41360"/>
    <w:rsid w:val="00A64D1F"/>
    <w:rsid w:val="00A6765D"/>
    <w:rsid w:val="00AD3979"/>
    <w:rsid w:val="00AE0D41"/>
    <w:rsid w:val="00AF387B"/>
    <w:rsid w:val="00AF42BD"/>
    <w:rsid w:val="00B27EDF"/>
    <w:rsid w:val="00B52598"/>
    <w:rsid w:val="00B57A60"/>
    <w:rsid w:val="00BC5615"/>
    <w:rsid w:val="00BE5BA2"/>
    <w:rsid w:val="00C138EA"/>
    <w:rsid w:val="00C2356F"/>
    <w:rsid w:val="00CA11B1"/>
    <w:rsid w:val="00CD2578"/>
    <w:rsid w:val="00CE3256"/>
    <w:rsid w:val="00CF4E8E"/>
    <w:rsid w:val="00D262F5"/>
    <w:rsid w:val="00DC48FE"/>
    <w:rsid w:val="00E30228"/>
    <w:rsid w:val="00E4027F"/>
    <w:rsid w:val="00E65789"/>
    <w:rsid w:val="00EA59D6"/>
    <w:rsid w:val="00F253C3"/>
    <w:rsid w:val="019C0A00"/>
    <w:rsid w:val="01CA2F5C"/>
    <w:rsid w:val="044339C6"/>
    <w:rsid w:val="054D3920"/>
    <w:rsid w:val="05A27399"/>
    <w:rsid w:val="05A27CEE"/>
    <w:rsid w:val="067B3A34"/>
    <w:rsid w:val="07A41AD1"/>
    <w:rsid w:val="08AE1E9F"/>
    <w:rsid w:val="0A7237DC"/>
    <w:rsid w:val="0A94489F"/>
    <w:rsid w:val="0B1237C9"/>
    <w:rsid w:val="0C833741"/>
    <w:rsid w:val="0DCB0851"/>
    <w:rsid w:val="0E3619FB"/>
    <w:rsid w:val="105E3D64"/>
    <w:rsid w:val="1242532D"/>
    <w:rsid w:val="13EF3F00"/>
    <w:rsid w:val="13FA0E17"/>
    <w:rsid w:val="142F4E87"/>
    <w:rsid w:val="14891A12"/>
    <w:rsid w:val="15A32DFC"/>
    <w:rsid w:val="166D7300"/>
    <w:rsid w:val="18FD2854"/>
    <w:rsid w:val="1B5508A0"/>
    <w:rsid w:val="1B9878A5"/>
    <w:rsid w:val="1CD64FCE"/>
    <w:rsid w:val="1E6E2D28"/>
    <w:rsid w:val="201B33C3"/>
    <w:rsid w:val="22E03145"/>
    <w:rsid w:val="24AD1C0A"/>
    <w:rsid w:val="25B42EE0"/>
    <w:rsid w:val="28845A24"/>
    <w:rsid w:val="2AAF2DEC"/>
    <w:rsid w:val="2AF14141"/>
    <w:rsid w:val="2B217599"/>
    <w:rsid w:val="2B2F79FC"/>
    <w:rsid w:val="2BE04757"/>
    <w:rsid w:val="332F1BAB"/>
    <w:rsid w:val="34D44F99"/>
    <w:rsid w:val="36AA1648"/>
    <w:rsid w:val="384D672F"/>
    <w:rsid w:val="39D172FF"/>
    <w:rsid w:val="3AFB6791"/>
    <w:rsid w:val="3DA36E82"/>
    <w:rsid w:val="3ECC7B05"/>
    <w:rsid w:val="3F6B4BCC"/>
    <w:rsid w:val="3FFE0C7C"/>
    <w:rsid w:val="40124332"/>
    <w:rsid w:val="41A552B6"/>
    <w:rsid w:val="41DD552E"/>
    <w:rsid w:val="425F72F7"/>
    <w:rsid w:val="435F79D0"/>
    <w:rsid w:val="4422321F"/>
    <w:rsid w:val="44CF0F00"/>
    <w:rsid w:val="44E15AA3"/>
    <w:rsid w:val="45AD6DDD"/>
    <w:rsid w:val="4698326B"/>
    <w:rsid w:val="4791488A"/>
    <w:rsid w:val="48302ADD"/>
    <w:rsid w:val="48886266"/>
    <w:rsid w:val="48FE788B"/>
    <w:rsid w:val="498D513B"/>
    <w:rsid w:val="49AE0DB3"/>
    <w:rsid w:val="4ADE44BF"/>
    <w:rsid w:val="4B8F4871"/>
    <w:rsid w:val="4C2C5552"/>
    <w:rsid w:val="4C430617"/>
    <w:rsid w:val="4C434F33"/>
    <w:rsid w:val="4C6D3B14"/>
    <w:rsid w:val="4E126F69"/>
    <w:rsid w:val="4E300632"/>
    <w:rsid w:val="4E8356C7"/>
    <w:rsid w:val="4F1D7885"/>
    <w:rsid w:val="4FD03AE0"/>
    <w:rsid w:val="51C25640"/>
    <w:rsid w:val="541A1764"/>
    <w:rsid w:val="54554955"/>
    <w:rsid w:val="54B413DB"/>
    <w:rsid w:val="55045B0B"/>
    <w:rsid w:val="57261C3F"/>
    <w:rsid w:val="57DD10F7"/>
    <w:rsid w:val="58470343"/>
    <w:rsid w:val="58525370"/>
    <w:rsid w:val="589207A4"/>
    <w:rsid w:val="59B16AFC"/>
    <w:rsid w:val="5A326D92"/>
    <w:rsid w:val="603E304E"/>
    <w:rsid w:val="605B57A4"/>
    <w:rsid w:val="6224666E"/>
    <w:rsid w:val="6433205B"/>
    <w:rsid w:val="65A66F79"/>
    <w:rsid w:val="668C5A69"/>
    <w:rsid w:val="66B56C6D"/>
    <w:rsid w:val="6714233F"/>
    <w:rsid w:val="6DA74FB1"/>
    <w:rsid w:val="6EAC3AEA"/>
    <w:rsid w:val="70473A56"/>
    <w:rsid w:val="73DB57F4"/>
    <w:rsid w:val="741048D5"/>
    <w:rsid w:val="76F904C3"/>
    <w:rsid w:val="78AE092D"/>
    <w:rsid w:val="78BA1BDC"/>
    <w:rsid w:val="79802942"/>
    <w:rsid w:val="7AAE1DD9"/>
    <w:rsid w:val="7B334D35"/>
    <w:rsid w:val="7BD54E05"/>
    <w:rsid w:val="7BD74389"/>
    <w:rsid w:val="7C613E7F"/>
    <w:rsid w:val="7D793D0F"/>
    <w:rsid w:val="7ECF4278"/>
    <w:rsid w:val="7F9D7DB0"/>
    <w:rsid w:val="7FE8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187</Words>
  <Characters>1069</Characters>
  <Lines>8</Lines>
  <Paragraphs>2</Paragraphs>
  <TotalTime>22</TotalTime>
  <ScaleCrop>false</ScaleCrop>
  <LinksUpToDate>false</LinksUpToDate>
  <CharactersWithSpaces>1254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2024-04-01T01:31:00Z</dcterms:created>
  <dc:creator>Q</dc:creator>
  <cp:lastModifiedBy>一撇一捺的人生</cp:lastModifiedBy>
  <cp:lastPrinted>2024-05-30T02:59:00Z</cp:lastPrinted>
  <dcterms:modified xsi:type="dcterms:W3CDTF">2024-05-31T06:47:21Z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EACCCDBDBBB04223B305549D3AABD645_13</vt:lpwstr>
  </property>
</Properties>
</file>